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outlineLvl w:val="1"/>
        <w:rPr>
          <w:rFonts w:ascii="方正小标宋简体" w:hAnsi="黑体" w:eastAsia="方正小标宋简体"/>
          <w:sz w:val="44"/>
          <w:szCs w:val="44"/>
        </w:rPr>
      </w:pPr>
      <w:r>
        <w:rPr>
          <w:rFonts w:hint="eastAsia" w:ascii="方正小标宋简体" w:hAnsi="黑体" w:eastAsia="方正小标宋简体"/>
          <w:sz w:val="44"/>
          <w:szCs w:val="44"/>
        </w:rPr>
        <w:t>2017年度国家级中医药继续教育项目执行情况公示表</w:t>
      </w:r>
    </w:p>
    <w:p>
      <w:pPr>
        <w:spacing w:line="400" w:lineRule="exact"/>
        <w:jc w:val="center"/>
        <w:outlineLvl w:val="1"/>
        <w:rPr>
          <w:rFonts w:ascii="黑体" w:hAnsi="黑体" w:eastAsia="黑体"/>
          <w:sz w:val="44"/>
          <w:szCs w:val="44"/>
        </w:rPr>
      </w:pPr>
    </w:p>
    <w:p>
      <w:pPr>
        <w:spacing w:line="500" w:lineRule="exact"/>
        <w:rPr>
          <w:rFonts w:ascii="Times New Roman" w:hAnsi="Times New Roman"/>
          <w:sz w:val="28"/>
          <w:szCs w:val="28"/>
        </w:rPr>
      </w:pPr>
      <w:r>
        <w:rPr>
          <w:rFonts w:hint="eastAsia" w:ascii="宋体" w:hAnsi="宋体"/>
          <w:sz w:val="28"/>
          <w:szCs w:val="28"/>
        </w:rPr>
        <w:t>单位（盖章）:</w:t>
      </w:r>
      <w:r>
        <w:rPr>
          <w:rFonts w:hint="eastAsia" w:ascii="Times New Roman" w:hAnsi="Times New Roman"/>
          <w:sz w:val="28"/>
          <w:szCs w:val="28"/>
        </w:rPr>
        <w:t xml:space="preserve"> _</w:t>
      </w:r>
      <w:r>
        <w:rPr>
          <w:rFonts w:hint="eastAsia" w:ascii="Times New Roman" w:hAnsi="Times New Roman"/>
          <w:sz w:val="28"/>
          <w:szCs w:val="28"/>
          <w:lang w:eastAsia="zh-CN"/>
        </w:rPr>
        <w:t>广东省中医院</w:t>
      </w:r>
      <w:r>
        <w:rPr>
          <w:rFonts w:hint="eastAsia" w:ascii="Times New Roman" w:hAnsi="Times New Roman"/>
          <w:sz w:val="28"/>
          <w:szCs w:val="28"/>
        </w:rPr>
        <w:t>______</w:t>
      </w:r>
      <w:r>
        <w:rPr>
          <w:rFonts w:hint="eastAsia" w:ascii="仿宋_GB2312" w:hAnsi="Times New Roman" w:eastAsia="仿宋_GB2312"/>
          <w:sz w:val="24"/>
          <w:szCs w:val="24"/>
        </w:rPr>
        <w:t xml:space="preserve">                                </w:t>
      </w:r>
      <w:r>
        <w:rPr>
          <w:rFonts w:hint="eastAsia" w:ascii="Times New Roman" w:hAnsi="Times New Roman"/>
          <w:sz w:val="28"/>
          <w:szCs w:val="28"/>
        </w:rPr>
        <w:t>批准项目数量：__</w:t>
      </w:r>
      <w:r>
        <w:rPr>
          <w:rFonts w:hint="eastAsia" w:ascii="Times New Roman" w:hAnsi="Times New Roman"/>
          <w:sz w:val="28"/>
          <w:szCs w:val="28"/>
          <w:lang w:val="en-US" w:eastAsia="zh-CN"/>
        </w:rPr>
        <w:t>32</w:t>
      </w:r>
      <w:r>
        <w:rPr>
          <w:rFonts w:hint="eastAsia" w:ascii="Times New Roman" w:hAnsi="Times New Roman"/>
          <w:sz w:val="28"/>
          <w:szCs w:val="28"/>
        </w:rPr>
        <w:t>___ 已执行数量：__</w:t>
      </w:r>
      <w:r>
        <w:rPr>
          <w:rFonts w:hint="eastAsia" w:ascii="Times New Roman" w:hAnsi="Times New Roman"/>
          <w:sz w:val="28"/>
          <w:szCs w:val="28"/>
          <w:lang w:val="en-US" w:eastAsia="zh-CN"/>
        </w:rPr>
        <w:t>6</w:t>
      </w:r>
      <w:r>
        <w:rPr>
          <w:rFonts w:hint="eastAsia" w:ascii="Times New Roman" w:hAnsi="Times New Roman"/>
          <w:sz w:val="28"/>
          <w:szCs w:val="28"/>
        </w:rPr>
        <w:t>__</w:t>
      </w:r>
    </w:p>
    <w:tbl>
      <w:tblPr>
        <w:tblStyle w:val="10"/>
        <w:tblW w:w="1568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7"/>
        <w:gridCol w:w="958"/>
        <w:gridCol w:w="2538"/>
        <w:gridCol w:w="1417"/>
        <w:gridCol w:w="993"/>
        <w:gridCol w:w="1275"/>
        <w:gridCol w:w="1220"/>
        <w:gridCol w:w="1131"/>
        <w:gridCol w:w="1335"/>
        <w:gridCol w:w="1276"/>
        <w:gridCol w:w="1559"/>
        <w:gridCol w:w="14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jc w:val="center"/>
        </w:trPr>
        <w:tc>
          <w:tcPr>
            <w:tcW w:w="487" w:type="dxa"/>
            <w:vMerge w:val="restart"/>
            <w:shd w:val="clear" w:color="auto" w:fill="auto"/>
            <w:vAlign w:val="center"/>
          </w:tcPr>
          <w:p>
            <w:pPr>
              <w:spacing w:line="340" w:lineRule="exact"/>
              <w:jc w:val="center"/>
              <w:outlineLvl w:val="1"/>
              <w:rPr>
                <w:rFonts w:ascii="黑体" w:hAnsi="黑体" w:eastAsia="黑体"/>
                <w:sz w:val="24"/>
                <w:szCs w:val="24"/>
              </w:rPr>
            </w:pPr>
            <w:r>
              <w:rPr>
                <w:rFonts w:hint="eastAsia" w:ascii="黑体" w:hAnsi="黑体" w:eastAsia="黑体"/>
                <w:sz w:val="24"/>
                <w:szCs w:val="24"/>
              </w:rPr>
              <w:t>序号</w:t>
            </w:r>
          </w:p>
        </w:tc>
        <w:tc>
          <w:tcPr>
            <w:tcW w:w="958" w:type="dxa"/>
            <w:vMerge w:val="restart"/>
            <w:shd w:val="clear" w:color="auto" w:fill="auto"/>
            <w:vAlign w:val="center"/>
          </w:tcPr>
          <w:p>
            <w:pPr>
              <w:spacing w:line="340" w:lineRule="exact"/>
              <w:jc w:val="center"/>
              <w:outlineLvl w:val="1"/>
              <w:rPr>
                <w:rFonts w:ascii="黑体" w:hAnsi="黑体" w:eastAsia="黑体"/>
                <w:sz w:val="24"/>
                <w:szCs w:val="24"/>
              </w:rPr>
            </w:pPr>
            <w:r>
              <w:rPr>
                <w:rFonts w:hint="eastAsia" w:ascii="黑体" w:hAnsi="黑体" w:eastAsia="黑体"/>
                <w:sz w:val="24"/>
                <w:szCs w:val="24"/>
              </w:rPr>
              <w:t>项目</w:t>
            </w:r>
          </w:p>
          <w:p>
            <w:pPr>
              <w:spacing w:line="340" w:lineRule="exact"/>
              <w:jc w:val="center"/>
              <w:outlineLvl w:val="1"/>
              <w:rPr>
                <w:rFonts w:ascii="黑体" w:hAnsi="黑体" w:eastAsia="黑体"/>
                <w:sz w:val="24"/>
                <w:szCs w:val="24"/>
              </w:rPr>
            </w:pPr>
            <w:r>
              <w:rPr>
                <w:rFonts w:hint="eastAsia" w:ascii="黑体" w:hAnsi="黑体" w:eastAsia="黑体"/>
                <w:sz w:val="24"/>
                <w:szCs w:val="24"/>
              </w:rPr>
              <w:t>编号</w:t>
            </w:r>
          </w:p>
        </w:tc>
        <w:tc>
          <w:tcPr>
            <w:tcW w:w="2538" w:type="dxa"/>
            <w:vMerge w:val="restart"/>
            <w:shd w:val="clear" w:color="auto" w:fill="auto"/>
            <w:vAlign w:val="center"/>
          </w:tcPr>
          <w:p>
            <w:pPr>
              <w:spacing w:line="340" w:lineRule="exact"/>
              <w:jc w:val="center"/>
              <w:outlineLvl w:val="1"/>
              <w:rPr>
                <w:rFonts w:ascii="黑体" w:hAnsi="黑体" w:eastAsia="黑体"/>
                <w:sz w:val="24"/>
                <w:szCs w:val="24"/>
              </w:rPr>
            </w:pPr>
            <w:r>
              <w:rPr>
                <w:rFonts w:hint="eastAsia" w:ascii="黑体" w:hAnsi="黑体" w:eastAsia="黑体"/>
                <w:sz w:val="24"/>
                <w:szCs w:val="24"/>
              </w:rPr>
              <w:t>项目名称</w:t>
            </w:r>
          </w:p>
        </w:tc>
        <w:tc>
          <w:tcPr>
            <w:tcW w:w="1417" w:type="dxa"/>
            <w:vMerge w:val="restart"/>
            <w:shd w:val="clear" w:color="auto" w:fill="auto"/>
            <w:vAlign w:val="center"/>
          </w:tcPr>
          <w:p>
            <w:pPr>
              <w:spacing w:line="340" w:lineRule="exact"/>
              <w:jc w:val="center"/>
              <w:outlineLvl w:val="1"/>
              <w:rPr>
                <w:rFonts w:ascii="黑体" w:hAnsi="黑体" w:eastAsia="黑体"/>
                <w:sz w:val="24"/>
                <w:szCs w:val="24"/>
              </w:rPr>
            </w:pPr>
            <w:r>
              <w:rPr>
                <w:rFonts w:hint="eastAsia" w:ascii="黑体" w:hAnsi="黑体" w:eastAsia="黑体"/>
                <w:sz w:val="24"/>
                <w:szCs w:val="24"/>
              </w:rPr>
              <w:t>主办单位</w:t>
            </w:r>
          </w:p>
        </w:tc>
        <w:tc>
          <w:tcPr>
            <w:tcW w:w="993" w:type="dxa"/>
            <w:vMerge w:val="restart"/>
            <w:shd w:val="clear" w:color="auto" w:fill="auto"/>
            <w:vAlign w:val="center"/>
          </w:tcPr>
          <w:p>
            <w:pPr>
              <w:spacing w:line="340" w:lineRule="exact"/>
              <w:jc w:val="center"/>
              <w:outlineLvl w:val="1"/>
              <w:rPr>
                <w:rFonts w:ascii="黑体" w:hAnsi="黑体" w:eastAsia="黑体"/>
                <w:sz w:val="24"/>
                <w:szCs w:val="24"/>
              </w:rPr>
            </w:pPr>
            <w:r>
              <w:rPr>
                <w:rFonts w:hint="eastAsia" w:ascii="黑体" w:hAnsi="黑体" w:eastAsia="黑体"/>
                <w:sz w:val="24"/>
                <w:szCs w:val="24"/>
              </w:rPr>
              <w:t>负责人</w:t>
            </w:r>
          </w:p>
        </w:tc>
        <w:tc>
          <w:tcPr>
            <w:tcW w:w="1275" w:type="dxa"/>
            <w:vMerge w:val="restart"/>
            <w:shd w:val="clear" w:color="auto" w:fill="auto"/>
            <w:vAlign w:val="center"/>
          </w:tcPr>
          <w:p>
            <w:pPr>
              <w:spacing w:line="340" w:lineRule="exact"/>
              <w:jc w:val="center"/>
              <w:outlineLvl w:val="1"/>
              <w:rPr>
                <w:rFonts w:ascii="黑体" w:hAnsi="黑体" w:eastAsia="黑体"/>
                <w:sz w:val="24"/>
                <w:szCs w:val="24"/>
              </w:rPr>
            </w:pPr>
            <w:r>
              <w:rPr>
                <w:rFonts w:hint="eastAsia" w:ascii="黑体" w:hAnsi="黑体" w:eastAsia="黑体"/>
                <w:sz w:val="24"/>
                <w:szCs w:val="24"/>
              </w:rPr>
              <w:t>培训</w:t>
            </w:r>
          </w:p>
          <w:p>
            <w:pPr>
              <w:spacing w:line="340" w:lineRule="exact"/>
              <w:jc w:val="center"/>
              <w:outlineLvl w:val="1"/>
              <w:rPr>
                <w:rFonts w:ascii="黑体" w:hAnsi="黑体" w:eastAsia="黑体"/>
                <w:sz w:val="24"/>
                <w:szCs w:val="24"/>
              </w:rPr>
            </w:pPr>
            <w:r>
              <w:rPr>
                <w:rFonts w:hint="eastAsia" w:ascii="黑体" w:hAnsi="黑体" w:eastAsia="黑体"/>
                <w:sz w:val="24"/>
                <w:szCs w:val="24"/>
              </w:rPr>
              <w:t>起止时间</w:t>
            </w:r>
          </w:p>
        </w:tc>
        <w:tc>
          <w:tcPr>
            <w:tcW w:w="1220" w:type="dxa"/>
            <w:vMerge w:val="restart"/>
            <w:shd w:val="clear" w:color="auto" w:fill="auto"/>
            <w:vAlign w:val="center"/>
          </w:tcPr>
          <w:p>
            <w:pPr>
              <w:spacing w:line="340" w:lineRule="exact"/>
              <w:jc w:val="center"/>
              <w:outlineLvl w:val="1"/>
              <w:rPr>
                <w:rFonts w:ascii="黑体" w:hAnsi="黑体" w:eastAsia="黑体"/>
                <w:sz w:val="24"/>
                <w:szCs w:val="24"/>
              </w:rPr>
            </w:pPr>
            <w:r>
              <w:rPr>
                <w:rFonts w:hint="eastAsia" w:ascii="黑体" w:hAnsi="黑体" w:eastAsia="黑体"/>
                <w:sz w:val="24"/>
                <w:szCs w:val="24"/>
              </w:rPr>
              <w:t>实际</w:t>
            </w:r>
          </w:p>
          <w:p>
            <w:pPr>
              <w:spacing w:line="340" w:lineRule="exact"/>
              <w:jc w:val="center"/>
              <w:outlineLvl w:val="1"/>
              <w:rPr>
                <w:rFonts w:ascii="黑体" w:hAnsi="黑体" w:eastAsia="黑体"/>
                <w:sz w:val="24"/>
                <w:szCs w:val="24"/>
              </w:rPr>
            </w:pPr>
            <w:r>
              <w:rPr>
                <w:rFonts w:hint="eastAsia" w:ascii="黑体" w:hAnsi="黑体" w:eastAsia="黑体"/>
                <w:sz w:val="24"/>
                <w:szCs w:val="24"/>
              </w:rPr>
              <w:t>教学时数</w:t>
            </w:r>
          </w:p>
        </w:tc>
        <w:tc>
          <w:tcPr>
            <w:tcW w:w="2466" w:type="dxa"/>
            <w:gridSpan w:val="2"/>
            <w:shd w:val="clear" w:color="auto" w:fill="auto"/>
            <w:vAlign w:val="center"/>
          </w:tcPr>
          <w:p>
            <w:pPr>
              <w:spacing w:line="340" w:lineRule="exact"/>
              <w:jc w:val="center"/>
              <w:outlineLvl w:val="1"/>
              <w:rPr>
                <w:rFonts w:ascii="黑体" w:hAnsi="黑体" w:eastAsia="黑体"/>
                <w:sz w:val="24"/>
                <w:szCs w:val="24"/>
              </w:rPr>
            </w:pPr>
            <w:r>
              <w:rPr>
                <w:rFonts w:hint="eastAsia" w:ascii="黑体" w:hAnsi="黑体" w:eastAsia="黑体"/>
                <w:sz w:val="24"/>
                <w:szCs w:val="24"/>
              </w:rPr>
              <w:t>学分数</w:t>
            </w:r>
          </w:p>
        </w:tc>
        <w:tc>
          <w:tcPr>
            <w:tcW w:w="1276" w:type="dxa"/>
            <w:vMerge w:val="restart"/>
            <w:shd w:val="clear" w:color="auto" w:fill="auto"/>
            <w:vAlign w:val="center"/>
          </w:tcPr>
          <w:p>
            <w:pPr>
              <w:spacing w:line="340" w:lineRule="exact"/>
              <w:jc w:val="center"/>
              <w:outlineLvl w:val="1"/>
              <w:rPr>
                <w:rFonts w:ascii="黑体" w:hAnsi="黑体" w:eastAsia="黑体"/>
                <w:sz w:val="24"/>
                <w:szCs w:val="24"/>
              </w:rPr>
            </w:pPr>
            <w:r>
              <w:rPr>
                <w:rFonts w:hint="eastAsia" w:ascii="黑体" w:hAnsi="黑体" w:eastAsia="黑体"/>
                <w:sz w:val="24"/>
                <w:szCs w:val="24"/>
              </w:rPr>
              <w:t>实际</w:t>
            </w:r>
          </w:p>
          <w:p>
            <w:pPr>
              <w:spacing w:line="340" w:lineRule="exact"/>
              <w:jc w:val="center"/>
              <w:outlineLvl w:val="1"/>
              <w:rPr>
                <w:rFonts w:ascii="黑体" w:hAnsi="黑体" w:eastAsia="黑体"/>
                <w:sz w:val="24"/>
                <w:szCs w:val="24"/>
              </w:rPr>
            </w:pPr>
            <w:r>
              <w:rPr>
                <w:rFonts w:hint="eastAsia" w:ascii="黑体" w:hAnsi="黑体" w:eastAsia="黑体"/>
                <w:sz w:val="24"/>
                <w:szCs w:val="24"/>
              </w:rPr>
              <w:t>培训人数</w:t>
            </w:r>
          </w:p>
        </w:tc>
        <w:tc>
          <w:tcPr>
            <w:tcW w:w="1559" w:type="dxa"/>
            <w:vMerge w:val="restart"/>
            <w:shd w:val="clear" w:color="auto" w:fill="auto"/>
            <w:vAlign w:val="center"/>
          </w:tcPr>
          <w:p>
            <w:pPr>
              <w:spacing w:line="340" w:lineRule="exact"/>
              <w:jc w:val="center"/>
              <w:outlineLvl w:val="1"/>
              <w:rPr>
                <w:rFonts w:ascii="黑体" w:hAnsi="黑体" w:eastAsia="黑体"/>
                <w:sz w:val="24"/>
                <w:szCs w:val="24"/>
              </w:rPr>
            </w:pPr>
            <w:r>
              <w:rPr>
                <w:rFonts w:hint="eastAsia" w:ascii="黑体" w:hAnsi="黑体" w:eastAsia="黑体"/>
                <w:sz w:val="24"/>
                <w:szCs w:val="24"/>
              </w:rPr>
              <w:t>联系人</w:t>
            </w:r>
          </w:p>
        </w:tc>
        <w:tc>
          <w:tcPr>
            <w:tcW w:w="1497" w:type="dxa"/>
            <w:vMerge w:val="restart"/>
            <w:shd w:val="clear" w:color="auto" w:fill="auto"/>
            <w:vAlign w:val="center"/>
          </w:tcPr>
          <w:p>
            <w:pPr>
              <w:spacing w:line="340" w:lineRule="exact"/>
              <w:jc w:val="center"/>
              <w:outlineLvl w:val="1"/>
              <w:rPr>
                <w:rFonts w:ascii="黑体" w:hAnsi="黑体" w:eastAsia="黑体"/>
                <w:sz w:val="24"/>
                <w:szCs w:val="24"/>
              </w:rPr>
            </w:pPr>
            <w:r>
              <w:rPr>
                <w:rFonts w:hint="eastAsia" w:ascii="黑体" w:hAnsi="黑体" w:eastAsia="黑体"/>
                <w:sz w:val="24"/>
                <w:szCs w:val="24"/>
              </w:rPr>
              <w:t>办公电话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atLeast"/>
          <w:jc w:val="center"/>
        </w:trPr>
        <w:tc>
          <w:tcPr>
            <w:tcW w:w="487" w:type="dxa"/>
            <w:vMerge w:val="continue"/>
            <w:shd w:val="clear" w:color="auto" w:fill="auto"/>
            <w:vAlign w:val="center"/>
          </w:tcPr>
          <w:p>
            <w:pPr>
              <w:spacing w:line="340" w:lineRule="exact"/>
              <w:jc w:val="center"/>
              <w:outlineLvl w:val="1"/>
              <w:rPr>
                <w:rFonts w:ascii="黑体" w:hAnsi="黑体" w:eastAsia="黑体"/>
                <w:sz w:val="24"/>
                <w:szCs w:val="24"/>
              </w:rPr>
            </w:pPr>
          </w:p>
        </w:tc>
        <w:tc>
          <w:tcPr>
            <w:tcW w:w="958" w:type="dxa"/>
            <w:vMerge w:val="continue"/>
            <w:shd w:val="clear" w:color="auto" w:fill="auto"/>
            <w:vAlign w:val="center"/>
          </w:tcPr>
          <w:p>
            <w:pPr>
              <w:spacing w:line="340" w:lineRule="exact"/>
              <w:jc w:val="center"/>
              <w:outlineLvl w:val="1"/>
              <w:rPr>
                <w:rFonts w:ascii="黑体" w:hAnsi="黑体" w:eastAsia="黑体"/>
                <w:sz w:val="24"/>
                <w:szCs w:val="24"/>
              </w:rPr>
            </w:pPr>
          </w:p>
        </w:tc>
        <w:tc>
          <w:tcPr>
            <w:tcW w:w="2538" w:type="dxa"/>
            <w:vMerge w:val="continue"/>
            <w:shd w:val="clear" w:color="auto" w:fill="auto"/>
            <w:vAlign w:val="center"/>
          </w:tcPr>
          <w:p>
            <w:pPr>
              <w:spacing w:line="340" w:lineRule="exact"/>
              <w:jc w:val="center"/>
              <w:outlineLvl w:val="1"/>
              <w:rPr>
                <w:rFonts w:ascii="黑体" w:hAnsi="黑体" w:eastAsia="黑体"/>
                <w:sz w:val="24"/>
                <w:szCs w:val="24"/>
              </w:rPr>
            </w:pPr>
          </w:p>
        </w:tc>
        <w:tc>
          <w:tcPr>
            <w:tcW w:w="1417" w:type="dxa"/>
            <w:vMerge w:val="continue"/>
            <w:shd w:val="clear" w:color="auto" w:fill="auto"/>
            <w:vAlign w:val="center"/>
          </w:tcPr>
          <w:p>
            <w:pPr>
              <w:spacing w:line="340" w:lineRule="exact"/>
              <w:jc w:val="center"/>
              <w:outlineLvl w:val="1"/>
              <w:rPr>
                <w:rFonts w:ascii="黑体" w:hAnsi="黑体" w:eastAsia="黑体"/>
                <w:sz w:val="24"/>
                <w:szCs w:val="24"/>
              </w:rPr>
            </w:pPr>
          </w:p>
        </w:tc>
        <w:tc>
          <w:tcPr>
            <w:tcW w:w="993" w:type="dxa"/>
            <w:vMerge w:val="continue"/>
            <w:shd w:val="clear" w:color="auto" w:fill="auto"/>
            <w:vAlign w:val="center"/>
          </w:tcPr>
          <w:p>
            <w:pPr>
              <w:spacing w:line="340" w:lineRule="exact"/>
              <w:jc w:val="center"/>
              <w:outlineLvl w:val="1"/>
              <w:rPr>
                <w:rFonts w:ascii="黑体" w:hAnsi="黑体" w:eastAsia="黑体"/>
                <w:sz w:val="24"/>
                <w:szCs w:val="24"/>
              </w:rPr>
            </w:pPr>
          </w:p>
        </w:tc>
        <w:tc>
          <w:tcPr>
            <w:tcW w:w="1275" w:type="dxa"/>
            <w:vMerge w:val="continue"/>
            <w:shd w:val="clear" w:color="auto" w:fill="auto"/>
            <w:vAlign w:val="center"/>
          </w:tcPr>
          <w:p>
            <w:pPr>
              <w:spacing w:line="340" w:lineRule="exact"/>
              <w:jc w:val="center"/>
              <w:outlineLvl w:val="1"/>
              <w:rPr>
                <w:rFonts w:ascii="黑体" w:hAnsi="黑体" w:eastAsia="黑体"/>
                <w:sz w:val="24"/>
                <w:szCs w:val="24"/>
              </w:rPr>
            </w:pPr>
          </w:p>
        </w:tc>
        <w:tc>
          <w:tcPr>
            <w:tcW w:w="1220" w:type="dxa"/>
            <w:vMerge w:val="continue"/>
            <w:shd w:val="clear" w:color="auto" w:fill="auto"/>
            <w:vAlign w:val="center"/>
          </w:tcPr>
          <w:p>
            <w:pPr>
              <w:spacing w:line="340" w:lineRule="exact"/>
              <w:jc w:val="center"/>
              <w:outlineLvl w:val="1"/>
              <w:rPr>
                <w:rFonts w:ascii="黑体" w:hAnsi="黑体" w:eastAsia="黑体"/>
                <w:sz w:val="24"/>
                <w:szCs w:val="24"/>
              </w:rPr>
            </w:pPr>
          </w:p>
        </w:tc>
        <w:tc>
          <w:tcPr>
            <w:tcW w:w="1131" w:type="dxa"/>
            <w:shd w:val="clear" w:color="auto" w:fill="auto"/>
            <w:vAlign w:val="center"/>
          </w:tcPr>
          <w:p>
            <w:pPr>
              <w:spacing w:line="340" w:lineRule="exact"/>
              <w:jc w:val="center"/>
              <w:outlineLvl w:val="1"/>
              <w:rPr>
                <w:rFonts w:ascii="黑体" w:hAnsi="黑体" w:eastAsia="黑体"/>
                <w:sz w:val="24"/>
                <w:szCs w:val="24"/>
              </w:rPr>
            </w:pPr>
            <w:r>
              <w:rPr>
                <w:rFonts w:hint="eastAsia" w:ascii="黑体" w:hAnsi="黑体" w:eastAsia="黑体"/>
                <w:sz w:val="24"/>
                <w:szCs w:val="24"/>
              </w:rPr>
              <w:t>批准</w:t>
            </w:r>
          </w:p>
        </w:tc>
        <w:tc>
          <w:tcPr>
            <w:tcW w:w="1335" w:type="dxa"/>
            <w:shd w:val="clear" w:color="auto" w:fill="auto"/>
            <w:vAlign w:val="center"/>
          </w:tcPr>
          <w:p>
            <w:pPr>
              <w:spacing w:line="340" w:lineRule="exact"/>
              <w:jc w:val="center"/>
              <w:outlineLvl w:val="1"/>
              <w:rPr>
                <w:rFonts w:ascii="黑体" w:hAnsi="黑体" w:eastAsia="黑体"/>
                <w:sz w:val="24"/>
                <w:szCs w:val="24"/>
              </w:rPr>
            </w:pPr>
            <w:r>
              <w:rPr>
                <w:rFonts w:hint="eastAsia" w:ascii="黑体" w:hAnsi="黑体" w:eastAsia="黑体"/>
                <w:sz w:val="24"/>
                <w:szCs w:val="24"/>
              </w:rPr>
              <w:t>实际授予</w:t>
            </w:r>
          </w:p>
        </w:tc>
        <w:tc>
          <w:tcPr>
            <w:tcW w:w="1276" w:type="dxa"/>
            <w:vMerge w:val="continue"/>
            <w:shd w:val="clear" w:color="auto" w:fill="auto"/>
            <w:vAlign w:val="center"/>
          </w:tcPr>
          <w:p>
            <w:pPr>
              <w:spacing w:line="340" w:lineRule="exact"/>
              <w:jc w:val="center"/>
              <w:outlineLvl w:val="1"/>
              <w:rPr>
                <w:rFonts w:ascii="黑体" w:hAnsi="黑体" w:eastAsia="黑体"/>
                <w:sz w:val="24"/>
                <w:szCs w:val="24"/>
              </w:rPr>
            </w:pPr>
          </w:p>
        </w:tc>
        <w:tc>
          <w:tcPr>
            <w:tcW w:w="1559" w:type="dxa"/>
            <w:vMerge w:val="continue"/>
            <w:shd w:val="clear" w:color="auto" w:fill="auto"/>
            <w:vAlign w:val="center"/>
          </w:tcPr>
          <w:p>
            <w:pPr>
              <w:spacing w:line="340" w:lineRule="exact"/>
              <w:jc w:val="center"/>
              <w:outlineLvl w:val="1"/>
              <w:rPr>
                <w:rFonts w:ascii="黑体" w:hAnsi="黑体" w:eastAsia="黑体"/>
                <w:sz w:val="24"/>
                <w:szCs w:val="24"/>
              </w:rPr>
            </w:pPr>
          </w:p>
        </w:tc>
        <w:tc>
          <w:tcPr>
            <w:tcW w:w="1497" w:type="dxa"/>
            <w:vMerge w:val="continue"/>
            <w:shd w:val="clear" w:color="auto" w:fill="auto"/>
            <w:vAlign w:val="center"/>
          </w:tcPr>
          <w:p>
            <w:pPr>
              <w:spacing w:line="340" w:lineRule="exact"/>
              <w:jc w:val="center"/>
              <w:outlineLvl w:val="1"/>
              <w:rPr>
                <w:rFonts w:ascii="黑体" w:hAnsi="黑体" w:eastAsia="黑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6" w:hRule="atLeast"/>
          <w:jc w:val="center"/>
        </w:trPr>
        <w:tc>
          <w:tcPr>
            <w:tcW w:w="487" w:type="dxa"/>
            <w:shd w:val="clear" w:color="auto" w:fill="auto"/>
            <w:vAlign w:val="center"/>
          </w:tcPr>
          <w:p>
            <w:pPr>
              <w:spacing w:line="340" w:lineRule="exact"/>
              <w:jc w:val="center"/>
              <w:outlineLvl w:val="1"/>
              <w:rPr>
                <w:rFonts w:hint="eastAsia" w:ascii="黑体" w:hAnsi="黑体" w:eastAsia="黑体"/>
                <w:sz w:val="32"/>
                <w:szCs w:val="32"/>
                <w:lang w:val="en-US" w:eastAsia="zh-CN"/>
              </w:rPr>
            </w:pPr>
            <w:r>
              <w:rPr>
                <w:rFonts w:hint="eastAsia" w:ascii="黑体" w:hAnsi="黑体" w:eastAsia="黑体"/>
                <w:sz w:val="32"/>
                <w:szCs w:val="32"/>
                <w:lang w:val="en-US" w:eastAsia="zh-CN"/>
              </w:rPr>
              <w:t>1</w:t>
            </w:r>
          </w:p>
        </w:tc>
        <w:tc>
          <w:tcPr>
            <w:tcW w:w="958" w:type="dxa"/>
            <w:shd w:val="clear" w:color="auto" w:fill="auto"/>
            <w:vAlign w:val="center"/>
          </w:tcPr>
          <w:p>
            <w:pPr>
              <w:spacing w:line="340" w:lineRule="exact"/>
              <w:jc w:val="center"/>
              <w:outlineLvl w:val="1"/>
              <w:rPr>
                <w:rFonts w:hint="eastAsia" w:ascii="宋体" w:hAnsi="宋体"/>
                <w:sz w:val="24"/>
                <w:szCs w:val="24"/>
              </w:rPr>
            </w:pPr>
            <w:r>
              <w:rPr>
                <w:rFonts w:hint="eastAsia" w:ascii="宋体" w:hAnsi="宋体"/>
                <w:sz w:val="24"/>
                <w:szCs w:val="24"/>
              </w:rPr>
              <w:t>T20171902055</w:t>
            </w:r>
          </w:p>
        </w:tc>
        <w:tc>
          <w:tcPr>
            <w:tcW w:w="2538" w:type="dxa"/>
            <w:shd w:val="clear" w:color="auto" w:fill="auto"/>
            <w:vAlign w:val="center"/>
          </w:tcPr>
          <w:p>
            <w:pPr>
              <w:spacing w:line="340" w:lineRule="exact"/>
              <w:jc w:val="center"/>
              <w:outlineLvl w:val="1"/>
              <w:rPr>
                <w:rFonts w:hint="eastAsia" w:ascii="宋体" w:hAnsi="宋体"/>
                <w:sz w:val="24"/>
                <w:szCs w:val="24"/>
              </w:rPr>
            </w:pPr>
            <w:r>
              <w:rPr>
                <w:rFonts w:hint="eastAsia" w:ascii="宋体" w:hAnsi="宋体"/>
                <w:sz w:val="24"/>
                <w:szCs w:val="24"/>
              </w:rPr>
              <w:t>名老中医邓铁涛经验推广暨岭南邓氏内科流派传承培训班暨心脏康复高层论坛</w:t>
            </w:r>
          </w:p>
        </w:tc>
        <w:tc>
          <w:tcPr>
            <w:tcW w:w="1417" w:type="dxa"/>
            <w:shd w:val="clear" w:color="auto" w:fill="auto"/>
            <w:vAlign w:val="center"/>
          </w:tcPr>
          <w:p>
            <w:pPr>
              <w:spacing w:line="340" w:lineRule="exact"/>
              <w:jc w:val="center"/>
              <w:outlineLvl w:val="1"/>
              <w:rPr>
                <w:rFonts w:hint="eastAsia" w:ascii="宋体" w:hAnsi="宋体"/>
                <w:sz w:val="24"/>
                <w:szCs w:val="24"/>
              </w:rPr>
            </w:pPr>
            <w:r>
              <w:rPr>
                <w:rFonts w:hint="eastAsia" w:ascii="宋体" w:hAnsi="宋体"/>
                <w:sz w:val="24"/>
                <w:szCs w:val="24"/>
              </w:rPr>
              <w:t>广东省中医院</w:t>
            </w:r>
          </w:p>
        </w:tc>
        <w:tc>
          <w:tcPr>
            <w:tcW w:w="993" w:type="dxa"/>
            <w:shd w:val="clear" w:color="auto" w:fill="auto"/>
            <w:vAlign w:val="center"/>
          </w:tcPr>
          <w:p>
            <w:pPr>
              <w:spacing w:line="340" w:lineRule="exact"/>
              <w:jc w:val="center"/>
              <w:outlineLvl w:val="1"/>
              <w:rPr>
                <w:rFonts w:hint="eastAsia" w:ascii="宋体" w:hAnsi="宋体"/>
                <w:sz w:val="24"/>
                <w:szCs w:val="24"/>
              </w:rPr>
            </w:pPr>
            <w:r>
              <w:rPr>
                <w:rFonts w:hint="eastAsia" w:ascii="宋体" w:hAnsi="宋体"/>
                <w:sz w:val="24"/>
                <w:szCs w:val="24"/>
              </w:rPr>
              <w:t>吴焕林</w:t>
            </w:r>
          </w:p>
        </w:tc>
        <w:tc>
          <w:tcPr>
            <w:tcW w:w="1275" w:type="dxa"/>
            <w:shd w:val="clear" w:color="auto" w:fill="auto"/>
            <w:vAlign w:val="center"/>
          </w:tcPr>
          <w:p>
            <w:pPr>
              <w:spacing w:line="340" w:lineRule="exact"/>
              <w:jc w:val="center"/>
              <w:outlineLvl w:val="1"/>
              <w:rPr>
                <w:rFonts w:hint="eastAsia" w:ascii="宋体" w:hAnsi="宋体"/>
                <w:sz w:val="24"/>
                <w:szCs w:val="24"/>
              </w:rPr>
            </w:pPr>
            <w:r>
              <w:rPr>
                <w:rFonts w:hint="eastAsia" w:ascii="宋体" w:hAnsi="宋体"/>
                <w:sz w:val="24"/>
                <w:szCs w:val="24"/>
              </w:rPr>
              <w:t>6月29日—7月2日</w:t>
            </w:r>
          </w:p>
        </w:tc>
        <w:tc>
          <w:tcPr>
            <w:tcW w:w="1220" w:type="dxa"/>
            <w:shd w:val="clear" w:color="auto" w:fill="auto"/>
            <w:vAlign w:val="center"/>
          </w:tcPr>
          <w:p>
            <w:pPr>
              <w:spacing w:line="340" w:lineRule="exact"/>
              <w:jc w:val="center"/>
              <w:outlineLvl w:val="1"/>
              <w:rPr>
                <w:rFonts w:hint="eastAsia" w:ascii="宋体" w:hAnsi="宋体"/>
                <w:sz w:val="24"/>
                <w:szCs w:val="24"/>
              </w:rPr>
            </w:pPr>
            <w:r>
              <w:rPr>
                <w:rFonts w:hint="eastAsia" w:ascii="宋体" w:hAnsi="宋体"/>
                <w:sz w:val="24"/>
                <w:szCs w:val="24"/>
              </w:rPr>
              <w:t>32</w:t>
            </w:r>
          </w:p>
        </w:tc>
        <w:tc>
          <w:tcPr>
            <w:tcW w:w="1131" w:type="dxa"/>
            <w:shd w:val="clear" w:color="auto" w:fill="auto"/>
            <w:vAlign w:val="center"/>
          </w:tcPr>
          <w:p>
            <w:pPr>
              <w:spacing w:line="340" w:lineRule="exact"/>
              <w:jc w:val="center"/>
              <w:outlineLvl w:val="1"/>
              <w:rPr>
                <w:rFonts w:hint="eastAsia" w:ascii="宋体" w:hAnsi="宋体"/>
                <w:sz w:val="24"/>
                <w:szCs w:val="24"/>
              </w:rPr>
            </w:pPr>
            <w:r>
              <w:rPr>
                <w:rFonts w:hint="eastAsia" w:ascii="宋体" w:hAnsi="宋体"/>
                <w:sz w:val="24"/>
                <w:szCs w:val="24"/>
              </w:rPr>
              <w:t>10</w:t>
            </w:r>
          </w:p>
        </w:tc>
        <w:tc>
          <w:tcPr>
            <w:tcW w:w="1335" w:type="dxa"/>
            <w:shd w:val="clear" w:color="auto" w:fill="auto"/>
            <w:vAlign w:val="center"/>
          </w:tcPr>
          <w:p>
            <w:pPr>
              <w:spacing w:line="340" w:lineRule="exact"/>
              <w:jc w:val="center"/>
              <w:outlineLvl w:val="1"/>
              <w:rPr>
                <w:rFonts w:hint="eastAsia" w:ascii="宋体" w:hAnsi="宋体"/>
                <w:sz w:val="24"/>
                <w:szCs w:val="24"/>
              </w:rPr>
            </w:pPr>
            <w:r>
              <w:rPr>
                <w:rFonts w:hint="eastAsia" w:ascii="宋体" w:hAnsi="宋体"/>
                <w:sz w:val="24"/>
                <w:szCs w:val="24"/>
              </w:rPr>
              <w:t>10</w:t>
            </w:r>
          </w:p>
        </w:tc>
        <w:tc>
          <w:tcPr>
            <w:tcW w:w="1276" w:type="dxa"/>
            <w:shd w:val="clear" w:color="auto" w:fill="auto"/>
            <w:vAlign w:val="center"/>
          </w:tcPr>
          <w:p>
            <w:pPr>
              <w:spacing w:line="340" w:lineRule="exact"/>
              <w:jc w:val="center"/>
              <w:outlineLvl w:val="1"/>
              <w:rPr>
                <w:rFonts w:hint="eastAsia" w:ascii="宋体" w:hAnsi="宋体"/>
                <w:sz w:val="24"/>
                <w:szCs w:val="24"/>
              </w:rPr>
            </w:pPr>
            <w:r>
              <w:rPr>
                <w:rFonts w:hint="eastAsia" w:ascii="宋体" w:hAnsi="宋体"/>
                <w:sz w:val="24"/>
                <w:szCs w:val="24"/>
              </w:rPr>
              <w:t>200</w:t>
            </w:r>
          </w:p>
        </w:tc>
        <w:tc>
          <w:tcPr>
            <w:tcW w:w="1559" w:type="dxa"/>
            <w:shd w:val="clear" w:color="auto" w:fill="auto"/>
            <w:vAlign w:val="center"/>
          </w:tcPr>
          <w:p>
            <w:pPr>
              <w:spacing w:line="340" w:lineRule="exact"/>
              <w:jc w:val="center"/>
              <w:outlineLvl w:val="1"/>
              <w:rPr>
                <w:rFonts w:hint="eastAsia" w:ascii="宋体" w:hAnsi="宋体"/>
                <w:sz w:val="24"/>
                <w:szCs w:val="24"/>
              </w:rPr>
            </w:pPr>
            <w:r>
              <w:rPr>
                <w:rFonts w:hint="eastAsia" w:ascii="宋体" w:hAnsi="宋体"/>
                <w:sz w:val="24"/>
                <w:szCs w:val="24"/>
              </w:rPr>
              <w:t>邬志雄</w:t>
            </w:r>
          </w:p>
          <w:p>
            <w:pPr>
              <w:spacing w:line="340" w:lineRule="exact"/>
              <w:jc w:val="center"/>
              <w:outlineLvl w:val="1"/>
              <w:rPr>
                <w:rFonts w:hint="eastAsia" w:ascii="宋体" w:hAnsi="宋体"/>
                <w:sz w:val="24"/>
                <w:szCs w:val="24"/>
              </w:rPr>
            </w:pPr>
          </w:p>
        </w:tc>
        <w:tc>
          <w:tcPr>
            <w:tcW w:w="1497" w:type="dxa"/>
            <w:shd w:val="clear" w:color="auto" w:fill="auto"/>
            <w:vAlign w:val="center"/>
          </w:tcPr>
          <w:p>
            <w:pPr>
              <w:spacing w:line="340" w:lineRule="exact"/>
              <w:jc w:val="center"/>
              <w:outlineLvl w:val="1"/>
              <w:rPr>
                <w:rFonts w:hint="eastAsia" w:ascii="宋体" w:hAnsi="宋体"/>
                <w:sz w:val="24"/>
                <w:szCs w:val="24"/>
              </w:rPr>
            </w:pPr>
            <w:r>
              <w:rPr>
                <w:rFonts w:hint="eastAsia" w:ascii="宋体" w:hAnsi="宋体"/>
                <w:sz w:val="24"/>
                <w:szCs w:val="24"/>
              </w:rPr>
              <w:t>020-81887233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3" w:hRule="atLeast"/>
          <w:jc w:val="center"/>
        </w:trPr>
        <w:tc>
          <w:tcPr>
            <w:tcW w:w="487" w:type="dxa"/>
            <w:shd w:val="clear" w:color="auto" w:fill="auto"/>
            <w:vAlign w:val="center"/>
          </w:tcPr>
          <w:p>
            <w:pPr>
              <w:spacing w:line="340" w:lineRule="exact"/>
              <w:jc w:val="center"/>
              <w:outlineLvl w:val="1"/>
              <w:rPr>
                <w:rFonts w:hint="eastAsia" w:ascii="宋体" w:hAnsi="宋体"/>
                <w:sz w:val="24"/>
                <w:szCs w:val="24"/>
                <w:lang w:val="en-US" w:eastAsia="zh-CN"/>
              </w:rPr>
            </w:pPr>
            <w:r>
              <w:rPr>
                <w:rFonts w:hint="eastAsia" w:ascii="宋体" w:hAnsi="宋体"/>
                <w:sz w:val="24"/>
                <w:szCs w:val="24"/>
                <w:lang w:val="en-US" w:eastAsia="zh-CN"/>
              </w:rPr>
              <w:t>2</w:t>
            </w:r>
          </w:p>
        </w:tc>
        <w:tc>
          <w:tcPr>
            <w:tcW w:w="958" w:type="dxa"/>
            <w:shd w:val="clear" w:color="auto" w:fill="auto"/>
            <w:vAlign w:val="center"/>
          </w:tcPr>
          <w:p>
            <w:pPr>
              <w:spacing w:line="340" w:lineRule="exact"/>
              <w:jc w:val="center"/>
              <w:outlineLvl w:val="1"/>
              <w:rPr>
                <w:rFonts w:hint="eastAsia" w:ascii="宋体" w:hAnsi="宋体"/>
                <w:sz w:val="24"/>
                <w:szCs w:val="24"/>
              </w:rPr>
            </w:pPr>
            <w:r>
              <w:rPr>
                <w:rFonts w:hint="eastAsia" w:ascii="宋体" w:hAnsi="宋体"/>
                <w:sz w:val="24"/>
                <w:szCs w:val="24"/>
              </w:rPr>
              <w:t>T201</w:t>
            </w:r>
            <w:r>
              <w:rPr>
                <w:rFonts w:hint="eastAsia" w:ascii="宋体" w:hAnsi="宋体"/>
                <w:sz w:val="24"/>
                <w:szCs w:val="24"/>
                <w:lang w:val="en-US" w:eastAsia="zh-CN"/>
              </w:rPr>
              <w:t>7</w:t>
            </w:r>
            <w:r>
              <w:rPr>
                <w:rFonts w:hint="eastAsia" w:ascii="宋体" w:hAnsi="宋体"/>
                <w:sz w:val="24"/>
                <w:szCs w:val="24"/>
              </w:rPr>
              <w:t>19020</w:t>
            </w:r>
            <w:r>
              <w:rPr>
                <w:rFonts w:hint="eastAsia" w:ascii="宋体" w:hAnsi="宋体"/>
                <w:sz w:val="24"/>
                <w:szCs w:val="24"/>
                <w:lang w:val="en-US" w:eastAsia="zh-CN"/>
              </w:rPr>
              <w:t>11</w:t>
            </w:r>
          </w:p>
        </w:tc>
        <w:tc>
          <w:tcPr>
            <w:tcW w:w="2538" w:type="dxa"/>
            <w:shd w:val="clear" w:color="auto" w:fill="auto"/>
            <w:vAlign w:val="center"/>
          </w:tcPr>
          <w:p>
            <w:pPr>
              <w:spacing w:line="340" w:lineRule="exact"/>
              <w:jc w:val="center"/>
              <w:outlineLvl w:val="1"/>
              <w:rPr>
                <w:rFonts w:hint="eastAsia" w:ascii="宋体" w:hAnsi="宋体"/>
                <w:sz w:val="24"/>
                <w:szCs w:val="24"/>
              </w:rPr>
            </w:pPr>
            <w:r>
              <w:rPr>
                <w:rFonts w:hint="eastAsia" w:ascii="宋体" w:hAnsi="宋体"/>
                <w:sz w:val="24"/>
                <w:szCs w:val="24"/>
              </w:rPr>
              <w:t>第五届“精神、心理、睡眠中西医进展学习班”</w:t>
            </w:r>
          </w:p>
        </w:tc>
        <w:tc>
          <w:tcPr>
            <w:tcW w:w="1417" w:type="dxa"/>
            <w:shd w:val="clear" w:color="auto" w:fill="auto"/>
            <w:vAlign w:val="center"/>
          </w:tcPr>
          <w:p>
            <w:pPr>
              <w:spacing w:line="340" w:lineRule="exact"/>
              <w:jc w:val="center"/>
              <w:outlineLvl w:val="1"/>
              <w:rPr>
                <w:rFonts w:hint="eastAsia" w:ascii="宋体" w:hAnsi="宋体"/>
                <w:sz w:val="24"/>
                <w:szCs w:val="24"/>
              </w:rPr>
            </w:pPr>
            <w:r>
              <w:rPr>
                <w:rFonts w:hint="eastAsia" w:ascii="宋体" w:hAnsi="宋体"/>
                <w:sz w:val="24"/>
                <w:szCs w:val="24"/>
              </w:rPr>
              <w:t>广东省中医院</w:t>
            </w:r>
          </w:p>
        </w:tc>
        <w:tc>
          <w:tcPr>
            <w:tcW w:w="993" w:type="dxa"/>
            <w:shd w:val="clear" w:color="auto" w:fill="auto"/>
            <w:vAlign w:val="center"/>
          </w:tcPr>
          <w:p>
            <w:pPr>
              <w:spacing w:line="340" w:lineRule="exact"/>
              <w:jc w:val="center"/>
              <w:outlineLvl w:val="1"/>
              <w:rPr>
                <w:rFonts w:hint="eastAsia" w:ascii="宋体" w:hAnsi="宋体"/>
                <w:sz w:val="24"/>
                <w:szCs w:val="24"/>
              </w:rPr>
            </w:pPr>
            <w:r>
              <w:rPr>
                <w:rFonts w:hint="eastAsia" w:ascii="宋体" w:hAnsi="宋体"/>
                <w:sz w:val="24"/>
                <w:szCs w:val="24"/>
              </w:rPr>
              <w:t>李艳</w:t>
            </w:r>
          </w:p>
        </w:tc>
        <w:tc>
          <w:tcPr>
            <w:tcW w:w="1275" w:type="dxa"/>
            <w:shd w:val="clear" w:color="auto" w:fill="auto"/>
            <w:vAlign w:val="center"/>
          </w:tcPr>
          <w:p>
            <w:pPr>
              <w:spacing w:line="340" w:lineRule="exact"/>
              <w:jc w:val="center"/>
              <w:outlineLvl w:val="1"/>
              <w:rPr>
                <w:rFonts w:hint="eastAsia" w:ascii="宋体" w:hAnsi="宋体"/>
                <w:sz w:val="24"/>
                <w:szCs w:val="24"/>
              </w:rPr>
            </w:pPr>
            <w:r>
              <w:rPr>
                <w:rFonts w:hint="eastAsia" w:ascii="宋体" w:hAnsi="宋体"/>
                <w:sz w:val="24"/>
                <w:szCs w:val="24"/>
              </w:rPr>
              <w:t>2017.6.1</w:t>
            </w:r>
          </w:p>
          <w:p>
            <w:pPr>
              <w:spacing w:line="340" w:lineRule="exact"/>
              <w:jc w:val="center"/>
              <w:outlineLvl w:val="1"/>
              <w:rPr>
                <w:rFonts w:hint="eastAsia" w:ascii="宋体" w:hAnsi="宋体"/>
                <w:sz w:val="24"/>
                <w:szCs w:val="24"/>
              </w:rPr>
            </w:pPr>
            <w:r>
              <w:rPr>
                <w:rFonts w:hint="eastAsia" w:ascii="宋体" w:hAnsi="宋体"/>
                <w:sz w:val="24"/>
                <w:szCs w:val="24"/>
              </w:rPr>
              <w:t>-2017.6.3</w:t>
            </w:r>
          </w:p>
        </w:tc>
        <w:tc>
          <w:tcPr>
            <w:tcW w:w="1220" w:type="dxa"/>
            <w:shd w:val="clear" w:color="auto" w:fill="auto"/>
            <w:vAlign w:val="center"/>
          </w:tcPr>
          <w:p>
            <w:pPr>
              <w:spacing w:line="340" w:lineRule="exact"/>
              <w:jc w:val="center"/>
              <w:outlineLvl w:val="1"/>
              <w:rPr>
                <w:rFonts w:hint="eastAsia" w:ascii="宋体" w:hAnsi="宋体"/>
                <w:sz w:val="24"/>
                <w:szCs w:val="24"/>
              </w:rPr>
            </w:pPr>
            <w:r>
              <w:rPr>
                <w:rFonts w:hint="eastAsia" w:ascii="宋体" w:hAnsi="宋体"/>
                <w:sz w:val="24"/>
                <w:szCs w:val="24"/>
              </w:rPr>
              <w:t>30</w:t>
            </w:r>
          </w:p>
        </w:tc>
        <w:tc>
          <w:tcPr>
            <w:tcW w:w="1131" w:type="dxa"/>
            <w:shd w:val="clear" w:color="auto" w:fill="auto"/>
            <w:vAlign w:val="center"/>
          </w:tcPr>
          <w:p>
            <w:pPr>
              <w:spacing w:line="340" w:lineRule="exact"/>
              <w:jc w:val="center"/>
              <w:outlineLvl w:val="1"/>
              <w:rPr>
                <w:rFonts w:hint="eastAsia" w:ascii="宋体" w:hAnsi="宋体"/>
                <w:sz w:val="24"/>
                <w:szCs w:val="24"/>
              </w:rPr>
            </w:pPr>
            <w:r>
              <w:rPr>
                <w:rFonts w:hint="eastAsia" w:ascii="宋体" w:hAnsi="宋体"/>
                <w:sz w:val="24"/>
                <w:szCs w:val="24"/>
              </w:rPr>
              <w:t>8</w:t>
            </w:r>
          </w:p>
        </w:tc>
        <w:tc>
          <w:tcPr>
            <w:tcW w:w="1335" w:type="dxa"/>
            <w:shd w:val="clear" w:color="auto" w:fill="auto"/>
            <w:vAlign w:val="center"/>
          </w:tcPr>
          <w:p>
            <w:pPr>
              <w:spacing w:line="340" w:lineRule="exact"/>
              <w:jc w:val="center"/>
              <w:outlineLvl w:val="1"/>
              <w:rPr>
                <w:rFonts w:hint="eastAsia" w:ascii="宋体" w:hAnsi="宋体"/>
                <w:sz w:val="24"/>
                <w:szCs w:val="24"/>
              </w:rPr>
            </w:pPr>
            <w:r>
              <w:rPr>
                <w:rFonts w:hint="eastAsia" w:ascii="宋体" w:hAnsi="宋体"/>
                <w:sz w:val="24"/>
                <w:szCs w:val="24"/>
              </w:rPr>
              <w:t>8</w:t>
            </w:r>
          </w:p>
        </w:tc>
        <w:tc>
          <w:tcPr>
            <w:tcW w:w="1276" w:type="dxa"/>
            <w:shd w:val="clear" w:color="auto" w:fill="auto"/>
            <w:vAlign w:val="center"/>
          </w:tcPr>
          <w:p>
            <w:pPr>
              <w:spacing w:line="340" w:lineRule="exact"/>
              <w:jc w:val="center"/>
              <w:outlineLvl w:val="1"/>
              <w:rPr>
                <w:rFonts w:hint="eastAsia" w:ascii="宋体" w:hAnsi="宋体"/>
                <w:sz w:val="24"/>
                <w:szCs w:val="24"/>
              </w:rPr>
            </w:pPr>
            <w:r>
              <w:rPr>
                <w:rFonts w:hint="eastAsia" w:ascii="宋体" w:hAnsi="宋体"/>
                <w:sz w:val="24"/>
                <w:szCs w:val="24"/>
              </w:rPr>
              <w:t>172</w:t>
            </w:r>
          </w:p>
        </w:tc>
        <w:tc>
          <w:tcPr>
            <w:tcW w:w="1559" w:type="dxa"/>
            <w:shd w:val="clear" w:color="auto" w:fill="auto"/>
            <w:vAlign w:val="center"/>
          </w:tcPr>
          <w:p>
            <w:pPr>
              <w:spacing w:line="340" w:lineRule="exact"/>
              <w:jc w:val="center"/>
              <w:outlineLvl w:val="1"/>
              <w:rPr>
                <w:rFonts w:hint="eastAsia" w:ascii="宋体" w:hAnsi="宋体"/>
                <w:sz w:val="24"/>
                <w:szCs w:val="24"/>
              </w:rPr>
            </w:pPr>
            <w:r>
              <w:rPr>
                <w:rFonts w:hint="eastAsia" w:ascii="宋体" w:hAnsi="宋体"/>
                <w:sz w:val="24"/>
                <w:szCs w:val="24"/>
              </w:rPr>
              <w:t>李艳</w:t>
            </w:r>
          </w:p>
        </w:tc>
        <w:tc>
          <w:tcPr>
            <w:tcW w:w="1497" w:type="dxa"/>
            <w:shd w:val="clear" w:color="auto" w:fill="auto"/>
            <w:vAlign w:val="center"/>
          </w:tcPr>
          <w:p>
            <w:pPr>
              <w:spacing w:line="340" w:lineRule="exact"/>
              <w:jc w:val="center"/>
              <w:outlineLvl w:val="1"/>
              <w:rPr>
                <w:rFonts w:hint="eastAsia" w:ascii="宋体" w:hAnsi="宋体"/>
                <w:sz w:val="24"/>
                <w:szCs w:val="24"/>
              </w:rPr>
            </w:pPr>
            <w:r>
              <w:rPr>
                <w:rFonts w:hint="eastAsia" w:ascii="宋体" w:hAnsi="宋体"/>
                <w:sz w:val="24"/>
                <w:szCs w:val="24"/>
              </w:rPr>
              <w:t>81887233-30409</w:t>
            </w:r>
          </w:p>
        </w:tc>
      </w:tr>
    </w:tbl>
    <w:p>
      <w:pPr>
        <w:spacing w:line="300" w:lineRule="exact"/>
        <w:ind w:left="-567" w:leftChars="-270"/>
        <w:jc w:val="left"/>
        <w:outlineLvl w:val="1"/>
        <w:rPr>
          <w:rFonts w:ascii="仿宋_GB2312" w:hAnsi="黑体" w:eastAsia="仿宋_GB2312"/>
          <w:sz w:val="24"/>
          <w:szCs w:val="32"/>
        </w:rPr>
      </w:pPr>
      <w:r>
        <w:rPr>
          <w:rFonts w:hint="eastAsia" w:ascii="黑体" w:hAnsi="黑体" w:eastAsia="黑体"/>
          <w:sz w:val="24"/>
          <w:szCs w:val="32"/>
        </w:rPr>
        <w:t>注</w:t>
      </w:r>
      <w:r>
        <w:rPr>
          <w:rFonts w:hint="eastAsia" w:ascii="仿宋_GB2312" w:hAnsi="黑体" w:eastAsia="仿宋_GB2312"/>
          <w:sz w:val="24"/>
          <w:szCs w:val="32"/>
        </w:rPr>
        <w:t>：1.培训起止时间的填写格式为：×月×日-×月×日，不含报到与撤离时间。</w:t>
      </w:r>
    </w:p>
    <w:p>
      <w:pPr>
        <w:spacing w:line="300" w:lineRule="exact"/>
        <w:ind w:left="-567" w:leftChars="-270" w:firstLine="480" w:firstLineChars="200"/>
        <w:jc w:val="left"/>
        <w:outlineLvl w:val="1"/>
        <w:rPr>
          <w:rFonts w:ascii="仿宋_GB2312" w:hAnsi="黑体" w:eastAsia="仿宋_GB2312"/>
          <w:sz w:val="24"/>
          <w:szCs w:val="32"/>
        </w:rPr>
      </w:pPr>
      <w:r>
        <w:rPr>
          <w:rFonts w:hint="eastAsia" w:ascii="仿宋_GB2312" w:hAnsi="黑体" w:eastAsia="仿宋_GB2312"/>
          <w:sz w:val="24"/>
          <w:szCs w:val="32"/>
        </w:rPr>
        <w:t>2.</w:t>
      </w:r>
      <w:r>
        <w:rPr>
          <w:rFonts w:hint="eastAsia" w:ascii="仿宋_GB2312" w:hAnsi="Times New Roman" w:eastAsia="仿宋_GB2312"/>
          <w:sz w:val="24"/>
          <w:szCs w:val="32"/>
        </w:rPr>
        <w:t>教学时数一般为每个学</w:t>
      </w:r>
      <w:bookmarkStart w:id="0" w:name="_GoBack"/>
      <w:bookmarkEnd w:id="0"/>
      <w:r>
        <w:rPr>
          <w:rFonts w:hint="eastAsia" w:ascii="仿宋_GB2312" w:hAnsi="Times New Roman" w:eastAsia="仿宋_GB2312"/>
          <w:sz w:val="24"/>
          <w:szCs w:val="32"/>
        </w:rPr>
        <w:t>时50分钟左右，半天4学时，每天不超过8学时。报到、撤离等与教学无关的时间不计入学时数。</w:t>
      </w:r>
    </w:p>
    <w:p>
      <w:pPr>
        <w:spacing w:line="340" w:lineRule="exact"/>
        <w:ind w:right="-500" w:rightChars="-238"/>
        <w:jc w:val="left"/>
        <w:outlineLvl w:val="1"/>
        <w:rPr>
          <w:rFonts w:ascii="黑体" w:hAnsi="黑体" w:eastAsia="黑体"/>
          <w:sz w:val="32"/>
          <w:szCs w:val="32"/>
        </w:rPr>
        <w:sectPr>
          <w:footerReference r:id="rId3" w:type="default"/>
          <w:footerReference r:id="rId4" w:type="even"/>
          <w:pgSz w:w="16838" w:h="11906" w:orient="landscape"/>
          <w:pgMar w:top="1474" w:right="1440" w:bottom="1474" w:left="1440" w:header="851" w:footer="992" w:gutter="0"/>
          <w:cols w:space="425" w:num="1"/>
          <w:docGrid w:linePitch="312" w:charSpace="0"/>
        </w:sectPr>
      </w:pPr>
    </w:p>
    <w:p>
      <w:pPr>
        <w:spacing w:line="560" w:lineRule="exact"/>
        <w:jc w:val="left"/>
        <w:rPr>
          <w:rFonts w:ascii="方正小标宋简体" w:hAnsi="Times New Roman" w:eastAsia="方正小标宋简体"/>
          <w:sz w:val="44"/>
          <w:szCs w:val="44"/>
        </w:rPr>
      </w:pPr>
      <w:r>
        <w:rPr>
          <w:rFonts w:hint="eastAsia" w:ascii="黑体" w:hAnsi="黑体" w:eastAsia="黑体"/>
          <w:sz w:val="32"/>
          <w:szCs w:val="32"/>
        </w:rPr>
        <w:t>附件2</w:t>
      </w:r>
      <w:r>
        <w:rPr>
          <w:rFonts w:ascii="方正小标宋简体" w:hAnsi="Times New Roman" w:eastAsia="方正小标宋简体"/>
          <w:sz w:val="36"/>
          <w:szCs w:val="36"/>
        </w:rPr>
        <w:br w:type="textWrapping"/>
      </w:r>
    </w:p>
    <w:p>
      <w:pPr>
        <w:spacing w:line="560" w:lineRule="exact"/>
        <w:jc w:val="center"/>
        <w:rPr>
          <w:rFonts w:ascii="方正小标宋简体" w:hAnsi="Times New Roman" w:eastAsia="方正小标宋简体"/>
          <w:spacing w:val="-6"/>
          <w:sz w:val="44"/>
          <w:szCs w:val="44"/>
        </w:rPr>
      </w:pPr>
      <w:r>
        <w:rPr>
          <w:rFonts w:hint="eastAsia" w:ascii="方正小标宋简体" w:hAnsi="Times New Roman" w:eastAsia="方正小标宋简体"/>
          <w:spacing w:val="-6"/>
          <w:sz w:val="44"/>
          <w:szCs w:val="44"/>
        </w:rPr>
        <w:t>2017年度国家级中医药继续教育项目</w:t>
      </w:r>
    </w:p>
    <w:p>
      <w:pPr>
        <w:spacing w:line="560" w:lineRule="exact"/>
        <w:jc w:val="center"/>
        <w:rPr>
          <w:rFonts w:ascii="方正小标宋简体" w:hAnsi="Times New Roman" w:eastAsia="方正小标宋简体"/>
          <w:spacing w:val="-6"/>
          <w:sz w:val="44"/>
          <w:szCs w:val="44"/>
        </w:rPr>
      </w:pPr>
      <w:r>
        <w:rPr>
          <w:rFonts w:hint="eastAsia" w:ascii="方正小标宋简体" w:hAnsi="Times New Roman" w:eastAsia="方正小标宋简体"/>
          <w:spacing w:val="-6"/>
          <w:sz w:val="44"/>
          <w:szCs w:val="44"/>
        </w:rPr>
        <w:t>学员公示表</w:t>
      </w:r>
    </w:p>
    <w:p>
      <w:pPr>
        <w:spacing w:line="560" w:lineRule="exact"/>
        <w:jc w:val="center"/>
        <w:rPr>
          <w:rFonts w:ascii="方正小标宋简体" w:hAnsi="Times New Roman" w:eastAsia="方正小标宋简体"/>
          <w:sz w:val="44"/>
          <w:szCs w:val="44"/>
        </w:rPr>
      </w:pPr>
    </w:p>
    <w:tbl>
      <w:tblPr>
        <w:tblStyle w:val="10"/>
        <w:tblW w:w="8861" w:type="dxa"/>
        <w:jc w:val="center"/>
        <w:tblInd w:w="0" w:type="dxa"/>
        <w:tblLayout w:type="fixed"/>
        <w:tblCellMar>
          <w:top w:w="0" w:type="dxa"/>
          <w:left w:w="108" w:type="dxa"/>
          <w:bottom w:w="0" w:type="dxa"/>
          <w:right w:w="108" w:type="dxa"/>
        </w:tblCellMar>
      </w:tblPr>
      <w:tblGrid>
        <w:gridCol w:w="2362"/>
        <w:gridCol w:w="2268"/>
        <w:gridCol w:w="1787"/>
        <w:gridCol w:w="2444"/>
      </w:tblGrid>
      <w:tr>
        <w:tblPrEx>
          <w:tblLayout w:type="fixed"/>
          <w:tblCellMar>
            <w:top w:w="0" w:type="dxa"/>
            <w:left w:w="108" w:type="dxa"/>
            <w:bottom w:w="0" w:type="dxa"/>
            <w:right w:w="108" w:type="dxa"/>
          </w:tblCellMar>
        </w:tblPrEx>
        <w:trPr>
          <w:trHeight w:val="525" w:hRule="atLeast"/>
          <w:jc w:val="center"/>
        </w:trPr>
        <w:tc>
          <w:tcPr>
            <w:tcW w:w="236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Arial"/>
                <w:b/>
                <w:bCs/>
                <w:kern w:val="0"/>
                <w:sz w:val="22"/>
                <w:szCs w:val="20"/>
              </w:rPr>
            </w:pPr>
            <w:r>
              <w:rPr>
                <w:rFonts w:hint="eastAsia" w:ascii="宋体" w:hAnsi="宋体" w:cs="Arial"/>
                <w:b/>
                <w:bCs/>
                <w:kern w:val="0"/>
                <w:sz w:val="22"/>
                <w:szCs w:val="20"/>
              </w:rPr>
              <w:t>项目编号</w:t>
            </w:r>
          </w:p>
        </w:tc>
        <w:tc>
          <w:tcPr>
            <w:tcW w:w="226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Arial"/>
                <w:b/>
                <w:bCs/>
                <w:kern w:val="0"/>
                <w:sz w:val="22"/>
                <w:szCs w:val="20"/>
              </w:rPr>
            </w:pPr>
            <w:r>
              <w:rPr>
                <w:color w:val="000000"/>
                <w:sz w:val="20"/>
                <w:szCs w:val="24"/>
              </w:rPr>
              <w:t>BT20171902016</w:t>
            </w:r>
          </w:p>
        </w:tc>
        <w:tc>
          <w:tcPr>
            <w:tcW w:w="178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Arial"/>
                <w:b/>
                <w:bCs/>
                <w:kern w:val="0"/>
                <w:sz w:val="22"/>
                <w:szCs w:val="20"/>
              </w:rPr>
            </w:pPr>
            <w:r>
              <w:rPr>
                <w:rFonts w:hint="eastAsia" w:ascii="宋体" w:hAnsi="宋体" w:cs="Arial"/>
                <w:b/>
                <w:bCs/>
                <w:kern w:val="0"/>
                <w:sz w:val="22"/>
                <w:szCs w:val="20"/>
              </w:rPr>
              <w:t>项目名称</w:t>
            </w:r>
          </w:p>
        </w:tc>
        <w:tc>
          <w:tcPr>
            <w:tcW w:w="244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Arial"/>
                <w:b/>
                <w:bCs/>
                <w:kern w:val="0"/>
                <w:sz w:val="22"/>
                <w:szCs w:val="20"/>
              </w:rPr>
            </w:pPr>
            <w:r>
              <w:rPr>
                <w:rFonts w:hint="eastAsia" w:ascii="宋体" w:hAnsi="宋体"/>
                <w:sz w:val="24"/>
                <w:szCs w:val="24"/>
              </w:rPr>
              <w:t>肺系疾病及热病的中西医诊疗进展学习班</w:t>
            </w:r>
          </w:p>
        </w:tc>
      </w:tr>
      <w:tr>
        <w:tblPrEx>
          <w:tblLayout w:type="fixed"/>
          <w:tblCellMar>
            <w:top w:w="0" w:type="dxa"/>
            <w:left w:w="108" w:type="dxa"/>
            <w:bottom w:w="0" w:type="dxa"/>
            <w:right w:w="108" w:type="dxa"/>
          </w:tblCellMar>
        </w:tblPrEx>
        <w:trPr>
          <w:trHeight w:val="525" w:hRule="atLeast"/>
          <w:jc w:val="center"/>
        </w:trPr>
        <w:tc>
          <w:tcPr>
            <w:tcW w:w="236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Arial"/>
                <w:b/>
                <w:bCs/>
                <w:kern w:val="0"/>
                <w:sz w:val="22"/>
                <w:szCs w:val="20"/>
              </w:rPr>
            </w:pPr>
            <w:r>
              <w:rPr>
                <w:rFonts w:hint="eastAsia" w:ascii="宋体" w:hAnsi="宋体" w:cs="Arial"/>
                <w:b/>
                <w:bCs/>
                <w:kern w:val="0"/>
                <w:sz w:val="22"/>
                <w:szCs w:val="20"/>
              </w:rPr>
              <w:t>主办单位</w:t>
            </w:r>
          </w:p>
        </w:tc>
        <w:tc>
          <w:tcPr>
            <w:tcW w:w="226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Arial"/>
                <w:b/>
                <w:bCs/>
                <w:kern w:val="0"/>
                <w:sz w:val="22"/>
                <w:szCs w:val="20"/>
              </w:rPr>
            </w:pPr>
            <w:r>
              <w:rPr>
                <w:rFonts w:hint="eastAsia" w:ascii="宋体" w:hAnsi="宋体" w:cs="Arial"/>
                <w:b/>
                <w:bCs/>
                <w:kern w:val="0"/>
                <w:sz w:val="22"/>
                <w:szCs w:val="20"/>
              </w:rPr>
              <w:t>中</w:t>
            </w:r>
            <w:r>
              <w:rPr>
                <w:rFonts w:ascii="宋体" w:hAnsi="宋体" w:cs="Arial"/>
                <w:b/>
                <w:bCs/>
                <w:kern w:val="0"/>
                <w:sz w:val="22"/>
                <w:szCs w:val="20"/>
              </w:rPr>
              <w:t>国民族医药学会</w:t>
            </w:r>
          </w:p>
        </w:tc>
        <w:tc>
          <w:tcPr>
            <w:tcW w:w="178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Arial"/>
                <w:b/>
                <w:bCs/>
                <w:kern w:val="0"/>
                <w:sz w:val="22"/>
                <w:szCs w:val="20"/>
              </w:rPr>
            </w:pPr>
            <w:r>
              <w:rPr>
                <w:rFonts w:hint="eastAsia" w:ascii="宋体" w:hAnsi="宋体" w:cs="Arial"/>
                <w:b/>
                <w:bCs/>
                <w:kern w:val="0"/>
                <w:sz w:val="22"/>
                <w:szCs w:val="20"/>
              </w:rPr>
              <w:t>负责人</w:t>
            </w:r>
          </w:p>
        </w:tc>
        <w:tc>
          <w:tcPr>
            <w:tcW w:w="244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Arial"/>
                <w:bCs/>
                <w:kern w:val="0"/>
                <w:sz w:val="22"/>
                <w:szCs w:val="20"/>
              </w:rPr>
            </w:pPr>
            <w:r>
              <w:rPr>
                <w:rFonts w:hint="eastAsia" w:ascii="宋体" w:hAnsi="宋体" w:cs="Arial"/>
                <w:bCs/>
                <w:kern w:val="0"/>
                <w:sz w:val="22"/>
                <w:szCs w:val="20"/>
              </w:rPr>
              <w:t>林</w:t>
            </w:r>
            <w:r>
              <w:rPr>
                <w:rFonts w:ascii="宋体" w:hAnsi="宋体" w:cs="Arial"/>
                <w:bCs/>
                <w:kern w:val="0"/>
                <w:sz w:val="22"/>
                <w:szCs w:val="20"/>
              </w:rPr>
              <w:t>琳</w:t>
            </w:r>
          </w:p>
        </w:tc>
      </w:tr>
      <w:tr>
        <w:tblPrEx>
          <w:tblLayout w:type="fixed"/>
          <w:tblCellMar>
            <w:top w:w="0" w:type="dxa"/>
            <w:left w:w="108" w:type="dxa"/>
            <w:bottom w:w="0" w:type="dxa"/>
            <w:right w:w="108" w:type="dxa"/>
          </w:tblCellMar>
        </w:tblPrEx>
        <w:trPr>
          <w:trHeight w:val="525" w:hRule="atLeast"/>
          <w:jc w:val="center"/>
        </w:trPr>
        <w:tc>
          <w:tcPr>
            <w:tcW w:w="236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Arial"/>
                <w:b/>
                <w:bCs/>
                <w:kern w:val="0"/>
                <w:sz w:val="22"/>
                <w:szCs w:val="20"/>
              </w:rPr>
            </w:pPr>
            <w:r>
              <w:rPr>
                <w:rFonts w:hint="eastAsia" w:ascii="宋体" w:hAnsi="宋体" w:cs="Arial"/>
                <w:b/>
                <w:bCs/>
                <w:kern w:val="0"/>
                <w:sz w:val="22"/>
                <w:szCs w:val="20"/>
              </w:rPr>
              <w:t>培训时间</w:t>
            </w:r>
          </w:p>
        </w:tc>
        <w:tc>
          <w:tcPr>
            <w:tcW w:w="226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Arial"/>
                <w:b/>
                <w:bCs/>
                <w:kern w:val="0"/>
                <w:sz w:val="22"/>
                <w:szCs w:val="20"/>
              </w:rPr>
            </w:pPr>
            <w:r>
              <w:rPr>
                <w:rFonts w:hint="eastAsia" w:ascii="宋体" w:hAnsi="宋体" w:cs="Arial"/>
                <w:bCs/>
                <w:kern w:val="0"/>
                <w:sz w:val="22"/>
                <w:szCs w:val="20"/>
              </w:rPr>
              <w:t xml:space="preserve">6月24日-- </w:t>
            </w:r>
            <w:r>
              <w:rPr>
                <w:rFonts w:ascii="宋体" w:hAnsi="宋体" w:cs="Arial"/>
                <w:bCs/>
                <w:kern w:val="0"/>
                <w:sz w:val="22"/>
                <w:szCs w:val="20"/>
              </w:rPr>
              <w:t>6</w:t>
            </w:r>
            <w:r>
              <w:rPr>
                <w:rFonts w:hint="eastAsia" w:ascii="宋体" w:hAnsi="宋体" w:cs="Arial"/>
                <w:bCs/>
                <w:kern w:val="0"/>
                <w:sz w:val="22"/>
                <w:szCs w:val="20"/>
              </w:rPr>
              <w:t>月26日</w:t>
            </w:r>
          </w:p>
        </w:tc>
        <w:tc>
          <w:tcPr>
            <w:tcW w:w="178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Arial"/>
                <w:b/>
                <w:bCs/>
                <w:kern w:val="0"/>
                <w:sz w:val="22"/>
                <w:szCs w:val="20"/>
              </w:rPr>
            </w:pPr>
            <w:r>
              <w:rPr>
                <w:rFonts w:hint="eastAsia" w:ascii="宋体" w:hAnsi="宋体" w:cs="Arial"/>
                <w:b/>
                <w:bCs/>
                <w:kern w:val="0"/>
                <w:sz w:val="22"/>
                <w:szCs w:val="20"/>
              </w:rPr>
              <w:t>实际授予学分数</w:t>
            </w:r>
          </w:p>
        </w:tc>
        <w:tc>
          <w:tcPr>
            <w:tcW w:w="244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Arial"/>
                <w:b/>
                <w:bCs/>
                <w:kern w:val="0"/>
                <w:sz w:val="22"/>
                <w:szCs w:val="20"/>
              </w:rPr>
            </w:pPr>
            <w:r>
              <w:rPr>
                <w:rFonts w:hint="eastAsia" w:ascii="宋体" w:hAnsi="宋体" w:cs="Arial"/>
                <w:b/>
                <w:bCs/>
                <w:kern w:val="0"/>
                <w:sz w:val="22"/>
                <w:szCs w:val="20"/>
              </w:rPr>
              <w:t>8</w:t>
            </w:r>
          </w:p>
        </w:tc>
      </w:tr>
      <w:tr>
        <w:tblPrEx>
          <w:tblLayout w:type="fixed"/>
          <w:tblCellMar>
            <w:top w:w="0" w:type="dxa"/>
            <w:left w:w="108" w:type="dxa"/>
            <w:bottom w:w="0" w:type="dxa"/>
            <w:right w:w="108" w:type="dxa"/>
          </w:tblCellMar>
        </w:tblPrEx>
        <w:trPr>
          <w:trHeight w:val="525" w:hRule="atLeast"/>
          <w:jc w:val="center"/>
        </w:trPr>
        <w:tc>
          <w:tcPr>
            <w:tcW w:w="236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Arial"/>
                <w:b/>
                <w:bCs/>
                <w:kern w:val="0"/>
                <w:sz w:val="22"/>
                <w:szCs w:val="20"/>
              </w:rPr>
            </w:pPr>
            <w:r>
              <w:rPr>
                <w:rFonts w:hint="eastAsia" w:ascii="宋体" w:hAnsi="宋体" w:cs="Arial"/>
                <w:b/>
                <w:bCs/>
                <w:kern w:val="0"/>
                <w:sz w:val="22"/>
                <w:szCs w:val="20"/>
              </w:rPr>
              <w:t>培训人数</w:t>
            </w:r>
          </w:p>
        </w:tc>
        <w:tc>
          <w:tcPr>
            <w:tcW w:w="226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Arial"/>
                <w:b/>
                <w:bCs/>
                <w:kern w:val="0"/>
                <w:sz w:val="22"/>
                <w:szCs w:val="20"/>
              </w:rPr>
            </w:pPr>
            <w:r>
              <w:rPr>
                <w:rFonts w:hint="eastAsia" w:ascii="宋体" w:hAnsi="宋体" w:cs="Arial"/>
                <w:b/>
                <w:bCs/>
                <w:kern w:val="0"/>
                <w:sz w:val="22"/>
                <w:szCs w:val="20"/>
              </w:rPr>
              <w:t>241</w:t>
            </w:r>
          </w:p>
        </w:tc>
        <w:tc>
          <w:tcPr>
            <w:tcW w:w="178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Arial"/>
                <w:b/>
                <w:bCs/>
                <w:kern w:val="0"/>
                <w:sz w:val="22"/>
                <w:szCs w:val="20"/>
              </w:rPr>
            </w:pPr>
            <w:r>
              <w:rPr>
                <w:rFonts w:hint="eastAsia" w:ascii="宋体" w:hAnsi="宋体" w:cs="Arial"/>
                <w:b/>
                <w:bCs/>
                <w:kern w:val="0"/>
                <w:sz w:val="22"/>
                <w:szCs w:val="20"/>
              </w:rPr>
              <w:t>培训地点</w:t>
            </w:r>
          </w:p>
        </w:tc>
        <w:tc>
          <w:tcPr>
            <w:tcW w:w="244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Arial"/>
                <w:b/>
                <w:bCs/>
                <w:kern w:val="0"/>
                <w:sz w:val="22"/>
                <w:szCs w:val="20"/>
              </w:rPr>
            </w:pPr>
            <w:r>
              <w:rPr>
                <w:rFonts w:hint="eastAsia" w:ascii="宋体" w:hAnsi="宋体" w:cs="Arial"/>
                <w:b/>
                <w:bCs/>
                <w:kern w:val="0"/>
                <w:sz w:val="22"/>
                <w:szCs w:val="20"/>
              </w:rPr>
              <w:t>北京</w:t>
            </w:r>
          </w:p>
        </w:tc>
      </w:tr>
      <w:tr>
        <w:tblPrEx>
          <w:tblLayout w:type="fixed"/>
          <w:tblCellMar>
            <w:top w:w="0" w:type="dxa"/>
            <w:left w:w="108" w:type="dxa"/>
            <w:bottom w:w="0" w:type="dxa"/>
            <w:right w:w="108" w:type="dxa"/>
          </w:tblCellMar>
        </w:tblPrEx>
        <w:trPr>
          <w:trHeight w:val="525" w:hRule="atLeast"/>
          <w:jc w:val="center"/>
        </w:trPr>
        <w:tc>
          <w:tcPr>
            <w:tcW w:w="236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Arial"/>
                <w:b/>
                <w:bCs/>
                <w:kern w:val="0"/>
                <w:sz w:val="22"/>
                <w:szCs w:val="20"/>
              </w:rPr>
            </w:pPr>
            <w:r>
              <w:rPr>
                <w:rFonts w:hint="eastAsia" w:ascii="宋体" w:hAnsi="宋体" w:cs="Arial"/>
                <w:b/>
                <w:bCs/>
                <w:kern w:val="0"/>
                <w:sz w:val="22"/>
                <w:szCs w:val="20"/>
              </w:rPr>
              <w:t>证书编号</w:t>
            </w:r>
          </w:p>
        </w:tc>
        <w:tc>
          <w:tcPr>
            <w:tcW w:w="226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Arial" w:hAnsi="Arial" w:cs="Arial"/>
                <w:b/>
                <w:bCs/>
                <w:kern w:val="0"/>
                <w:sz w:val="22"/>
                <w:szCs w:val="20"/>
              </w:rPr>
            </w:pPr>
            <w:r>
              <w:rPr>
                <w:rFonts w:hint="eastAsia" w:ascii="Arial" w:hAnsi="Arial" w:cs="Arial"/>
                <w:b/>
                <w:bCs/>
                <w:kern w:val="0"/>
                <w:sz w:val="22"/>
                <w:szCs w:val="20"/>
              </w:rPr>
              <w:t>姓  名</w:t>
            </w:r>
          </w:p>
        </w:tc>
        <w:tc>
          <w:tcPr>
            <w:tcW w:w="423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Arial"/>
                <w:b/>
                <w:bCs/>
                <w:kern w:val="0"/>
                <w:sz w:val="22"/>
                <w:szCs w:val="20"/>
              </w:rPr>
            </w:pPr>
            <w:r>
              <w:rPr>
                <w:rFonts w:hint="eastAsia" w:ascii="宋体" w:hAnsi="宋体" w:cs="Arial"/>
                <w:b/>
                <w:bCs/>
                <w:kern w:val="0"/>
                <w:sz w:val="22"/>
                <w:szCs w:val="20"/>
              </w:rPr>
              <w:t>工作单位</w:t>
            </w:r>
          </w:p>
        </w:tc>
      </w:tr>
      <w:tr>
        <w:tblPrEx>
          <w:tblLayout w:type="fixed"/>
          <w:tblCellMar>
            <w:top w:w="0" w:type="dxa"/>
            <w:left w:w="108" w:type="dxa"/>
            <w:bottom w:w="0" w:type="dxa"/>
            <w:right w:w="108" w:type="dxa"/>
          </w:tblCellMar>
        </w:tblPrEx>
        <w:trPr>
          <w:trHeight w:val="575" w:hRule="atLeast"/>
          <w:jc w:val="center"/>
        </w:trPr>
        <w:tc>
          <w:tcPr>
            <w:tcW w:w="2362"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宋体" w:hAnsi="宋体" w:cs="Arial"/>
                <w:color w:val="FF0000"/>
                <w:kern w:val="0"/>
                <w:sz w:val="22"/>
                <w:szCs w:val="24"/>
              </w:rPr>
            </w:pPr>
            <w:r>
              <w:rPr>
                <w:rFonts w:hint="eastAsia" w:ascii="宋体" w:hAnsi="宋体" w:cs="Arial"/>
                <w:color w:val="FF0000"/>
                <w:kern w:val="0"/>
                <w:sz w:val="22"/>
                <w:szCs w:val="24"/>
              </w:rPr>
              <w:t>见</w:t>
            </w:r>
            <w:r>
              <w:rPr>
                <w:rFonts w:ascii="宋体" w:hAnsi="宋体" w:cs="Arial"/>
                <w:color w:val="FF0000"/>
                <w:kern w:val="0"/>
                <w:sz w:val="22"/>
                <w:szCs w:val="24"/>
              </w:rPr>
              <w:t>excel</w:t>
            </w:r>
          </w:p>
        </w:tc>
        <w:tc>
          <w:tcPr>
            <w:tcW w:w="2268"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cs="Arial"/>
                <w:kern w:val="0"/>
                <w:sz w:val="20"/>
                <w:szCs w:val="20"/>
              </w:rPr>
            </w:pPr>
          </w:p>
        </w:tc>
        <w:tc>
          <w:tcPr>
            <w:tcW w:w="4231" w:type="dxa"/>
            <w:gridSpan w:val="2"/>
            <w:tcBorders>
              <w:top w:val="nil"/>
              <w:left w:val="nil"/>
              <w:bottom w:val="single" w:color="auto" w:sz="4" w:space="0"/>
              <w:right w:val="single" w:color="auto" w:sz="4" w:space="0"/>
            </w:tcBorders>
            <w:shd w:val="clear" w:color="auto" w:fill="auto"/>
            <w:vAlign w:val="bottom"/>
          </w:tcPr>
          <w:p>
            <w:pPr>
              <w:widowControl/>
              <w:jc w:val="center"/>
              <w:rPr>
                <w:rFonts w:ascii="宋体" w:hAnsi="宋体" w:cs="Arial"/>
                <w:kern w:val="0"/>
                <w:sz w:val="20"/>
                <w:szCs w:val="20"/>
              </w:rPr>
            </w:pPr>
          </w:p>
        </w:tc>
      </w:tr>
      <w:tr>
        <w:tblPrEx>
          <w:tblLayout w:type="fixed"/>
          <w:tblCellMar>
            <w:top w:w="0" w:type="dxa"/>
            <w:left w:w="108" w:type="dxa"/>
            <w:bottom w:w="0" w:type="dxa"/>
            <w:right w:w="108" w:type="dxa"/>
          </w:tblCellMar>
        </w:tblPrEx>
        <w:trPr>
          <w:trHeight w:val="575" w:hRule="atLeast"/>
          <w:jc w:val="center"/>
        </w:trPr>
        <w:tc>
          <w:tcPr>
            <w:tcW w:w="2362" w:type="dxa"/>
            <w:tcBorders>
              <w:top w:val="nil"/>
              <w:left w:val="single" w:color="auto" w:sz="4" w:space="0"/>
              <w:bottom w:val="single" w:color="auto" w:sz="4" w:space="0"/>
              <w:right w:val="single" w:color="auto" w:sz="4" w:space="0"/>
            </w:tcBorders>
            <w:shd w:val="clear" w:color="000000" w:fill="FFFFFF"/>
            <w:vAlign w:val="center"/>
          </w:tcPr>
          <w:p>
            <w:pPr>
              <w:widowControl/>
              <w:jc w:val="left"/>
              <w:rPr>
                <w:rFonts w:ascii="宋体" w:hAnsi="宋体" w:cs="Arial"/>
                <w:color w:val="000000"/>
                <w:kern w:val="0"/>
                <w:sz w:val="22"/>
                <w:szCs w:val="24"/>
              </w:rPr>
            </w:pPr>
          </w:p>
        </w:tc>
        <w:tc>
          <w:tcPr>
            <w:tcW w:w="2268"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cs="Arial"/>
                <w:kern w:val="0"/>
                <w:sz w:val="20"/>
                <w:szCs w:val="20"/>
              </w:rPr>
            </w:pPr>
          </w:p>
        </w:tc>
        <w:tc>
          <w:tcPr>
            <w:tcW w:w="4231"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p>
        </w:tc>
      </w:tr>
      <w:tr>
        <w:tblPrEx>
          <w:tblLayout w:type="fixed"/>
          <w:tblCellMar>
            <w:top w:w="0" w:type="dxa"/>
            <w:left w:w="108" w:type="dxa"/>
            <w:bottom w:w="0" w:type="dxa"/>
            <w:right w:w="108" w:type="dxa"/>
          </w:tblCellMar>
        </w:tblPrEx>
        <w:trPr>
          <w:trHeight w:val="575" w:hRule="atLeast"/>
          <w:jc w:val="center"/>
        </w:trPr>
        <w:tc>
          <w:tcPr>
            <w:tcW w:w="2362" w:type="dxa"/>
            <w:tcBorders>
              <w:top w:val="nil"/>
              <w:left w:val="single" w:color="auto" w:sz="4" w:space="0"/>
              <w:bottom w:val="single" w:color="auto" w:sz="4" w:space="0"/>
              <w:right w:val="single" w:color="auto" w:sz="4" w:space="0"/>
            </w:tcBorders>
            <w:shd w:val="clear" w:color="000000" w:fill="FFFFFF"/>
            <w:vAlign w:val="center"/>
          </w:tcPr>
          <w:p>
            <w:pPr>
              <w:widowControl/>
              <w:jc w:val="left"/>
              <w:rPr>
                <w:rFonts w:ascii="宋体" w:hAnsi="宋体" w:cs="Arial"/>
                <w:color w:val="000000"/>
                <w:kern w:val="0"/>
                <w:sz w:val="22"/>
                <w:szCs w:val="24"/>
              </w:rPr>
            </w:pPr>
          </w:p>
        </w:tc>
        <w:tc>
          <w:tcPr>
            <w:tcW w:w="2268"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cs="Arial"/>
                <w:kern w:val="0"/>
                <w:sz w:val="20"/>
                <w:szCs w:val="20"/>
              </w:rPr>
            </w:pPr>
          </w:p>
        </w:tc>
        <w:tc>
          <w:tcPr>
            <w:tcW w:w="4231"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p>
        </w:tc>
      </w:tr>
      <w:tr>
        <w:tblPrEx>
          <w:tblLayout w:type="fixed"/>
          <w:tblCellMar>
            <w:top w:w="0" w:type="dxa"/>
            <w:left w:w="108" w:type="dxa"/>
            <w:bottom w:w="0" w:type="dxa"/>
            <w:right w:w="108" w:type="dxa"/>
          </w:tblCellMar>
        </w:tblPrEx>
        <w:trPr>
          <w:trHeight w:val="575" w:hRule="atLeast"/>
          <w:jc w:val="center"/>
        </w:trPr>
        <w:tc>
          <w:tcPr>
            <w:tcW w:w="2362"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Arial"/>
                <w:color w:val="000000"/>
                <w:kern w:val="0"/>
                <w:sz w:val="22"/>
                <w:szCs w:val="24"/>
              </w:rPr>
            </w:pPr>
          </w:p>
        </w:tc>
        <w:tc>
          <w:tcPr>
            <w:tcW w:w="2268"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cs="Arial"/>
                <w:kern w:val="0"/>
                <w:sz w:val="20"/>
                <w:szCs w:val="20"/>
              </w:rPr>
            </w:pPr>
          </w:p>
        </w:tc>
        <w:tc>
          <w:tcPr>
            <w:tcW w:w="4231"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p>
        </w:tc>
      </w:tr>
      <w:tr>
        <w:tblPrEx>
          <w:tblLayout w:type="fixed"/>
          <w:tblCellMar>
            <w:top w:w="0" w:type="dxa"/>
            <w:left w:w="108" w:type="dxa"/>
            <w:bottom w:w="0" w:type="dxa"/>
            <w:right w:w="108" w:type="dxa"/>
          </w:tblCellMar>
        </w:tblPrEx>
        <w:trPr>
          <w:trHeight w:val="575" w:hRule="atLeast"/>
          <w:jc w:val="center"/>
        </w:trPr>
        <w:tc>
          <w:tcPr>
            <w:tcW w:w="2362"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Arial"/>
                <w:color w:val="000000"/>
                <w:kern w:val="0"/>
                <w:sz w:val="22"/>
                <w:szCs w:val="24"/>
              </w:rPr>
            </w:pPr>
          </w:p>
        </w:tc>
        <w:tc>
          <w:tcPr>
            <w:tcW w:w="2268"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cs="Arial"/>
                <w:kern w:val="0"/>
                <w:sz w:val="20"/>
                <w:szCs w:val="20"/>
              </w:rPr>
            </w:pPr>
          </w:p>
        </w:tc>
        <w:tc>
          <w:tcPr>
            <w:tcW w:w="4231"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p>
        </w:tc>
      </w:tr>
      <w:tr>
        <w:tblPrEx>
          <w:tblLayout w:type="fixed"/>
          <w:tblCellMar>
            <w:top w:w="0" w:type="dxa"/>
            <w:left w:w="108" w:type="dxa"/>
            <w:bottom w:w="0" w:type="dxa"/>
            <w:right w:w="108" w:type="dxa"/>
          </w:tblCellMar>
        </w:tblPrEx>
        <w:trPr>
          <w:trHeight w:val="575" w:hRule="atLeast"/>
          <w:jc w:val="center"/>
        </w:trPr>
        <w:tc>
          <w:tcPr>
            <w:tcW w:w="2362"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Arial"/>
                <w:color w:val="000000"/>
                <w:kern w:val="0"/>
                <w:sz w:val="22"/>
                <w:szCs w:val="24"/>
              </w:rPr>
            </w:pPr>
          </w:p>
        </w:tc>
        <w:tc>
          <w:tcPr>
            <w:tcW w:w="2268"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cs="Arial"/>
                <w:kern w:val="0"/>
                <w:sz w:val="20"/>
                <w:szCs w:val="20"/>
              </w:rPr>
            </w:pPr>
          </w:p>
        </w:tc>
        <w:tc>
          <w:tcPr>
            <w:tcW w:w="4231"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p>
        </w:tc>
      </w:tr>
      <w:tr>
        <w:tblPrEx>
          <w:tblLayout w:type="fixed"/>
          <w:tblCellMar>
            <w:top w:w="0" w:type="dxa"/>
            <w:left w:w="108" w:type="dxa"/>
            <w:bottom w:w="0" w:type="dxa"/>
            <w:right w:w="108" w:type="dxa"/>
          </w:tblCellMar>
        </w:tblPrEx>
        <w:trPr>
          <w:trHeight w:val="575" w:hRule="atLeast"/>
          <w:jc w:val="center"/>
        </w:trPr>
        <w:tc>
          <w:tcPr>
            <w:tcW w:w="2362"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Arial"/>
                <w:color w:val="000000"/>
                <w:kern w:val="0"/>
                <w:sz w:val="22"/>
                <w:szCs w:val="24"/>
              </w:rPr>
            </w:pPr>
          </w:p>
        </w:tc>
        <w:tc>
          <w:tcPr>
            <w:tcW w:w="2268"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cs="Arial"/>
                <w:kern w:val="0"/>
                <w:sz w:val="20"/>
                <w:szCs w:val="20"/>
              </w:rPr>
            </w:pPr>
          </w:p>
        </w:tc>
        <w:tc>
          <w:tcPr>
            <w:tcW w:w="4231"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p>
        </w:tc>
      </w:tr>
      <w:tr>
        <w:tblPrEx>
          <w:tblLayout w:type="fixed"/>
          <w:tblCellMar>
            <w:top w:w="0" w:type="dxa"/>
            <w:left w:w="108" w:type="dxa"/>
            <w:bottom w:w="0" w:type="dxa"/>
            <w:right w:w="108" w:type="dxa"/>
          </w:tblCellMar>
        </w:tblPrEx>
        <w:trPr>
          <w:trHeight w:val="575" w:hRule="atLeast"/>
          <w:jc w:val="center"/>
        </w:trPr>
        <w:tc>
          <w:tcPr>
            <w:tcW w:w="2362"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Arial"/>
                <w:color w:val="000000"/>
                <w:kern w:val="0"/>
                <w:sz w:val="22"/>
                <w:szCs w:val="24"/>
              </w:rPr>
            </w:pPr>
          </w:p>
        </w:tc>
        <w:tc>
          <w:tcPr>
            <w:tcW w:w="2268"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cs="Arial"/>
                <w:kern w:val="0"/>
                <w:sz w:val="20"/>
                <w:szCs w:val="20"/>
              </w:rPr>
            </w:pPr>
          </w:p>
        </w:tc>
        <w:tc>
          <w:tcPr>
            <w:tcW w:w="4231"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p>
        </w:tc>
      </w:tr>
      <w:tr>
        <w:tblPrEx>
          <w:tblLayout w:type="fixed"/>
          <w:tblCellMar>
            <w:top w:w="0" w:type="dxa"/>
            <w:left w:w="108" w:type="dxa"/>
            <w:bottom w:w="0" w:type="dxa"/>
            <w:right w:w="108" w:type="dxa"/>
          </w:tblCellMar>
        </w:tblPrEx>
        <w:trPr>
          <w:trHeight w:val="575" w:hRule="atLeast"/>
          <w:jc w:val="center"/>
        </w:trPr>
        <w:tc>
          <w:tcPr>
            <w:tcW w:w="2362"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Arial"/>
                <w:color w:val="000000"/>
                <w:kern w:val="0"/>
                <w:sz w:val="22"/>
                <w:szCs w:val="24"/>
              </w:rPr>
            </w:pPr>
          </w:p>
        </w:tc>
        <w:tc>
          <w:tcPr>
            <w:tcW w:w="2268"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cs="Arial"/>
                <w:kern w:val="0"/>
                <w:sz w:val="20"/>
                <w:szCs w:val="20"/>
              </w:rPr>
            </w:pPr>
          </w:p>
        </w:tc>
        <w:tc>
          <w:tcPr>
            <w:tcW w:w="4231"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p>
        </w:tc>
      </w:tr>
      <w:tr>
        <w:tblPrEx>
          <w:tblLayout w:type="fixed"/>
          <w:tblCellMar>
            <w:top w:w="0" w:type="dxa"/>
            <w:left w:w="108" w:type="dxa"/>
            <w:bottom w:w="0" w:type="dxa"/>
            <w:right w:w="108" w:type="dxa"/>
          </w:tblCellMar>
        </w:tblPrEx>
        <w:trPr>
          <w:trHeight w:val="575" w:hRule="atLeast"/>
          <w:jc w:val="center"/>
        </w:trPr>
        <w:tc>
          <w:tcPr>
            <w:tcW w:w="2362"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Arial"/>
                <w:color w:val="000000"/>
                <w:kern w:val="0"/>
                <w:sz w:val="22"/>
                <w:szCs w:val="24"/>
              </w:rPr>
            </w:pPr>
          </w:p>
        </w:tc>
        <w:tc>
          <w:tcPr>
            <w:tcW w:w="2268"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cs="Arial"/>
                <w:kern w:val="0"/>
                <w:sz w:val="20"/>
                <w:szCs w:val="20"/>
              </w:rPr>
            </w:pPr>
          </w:p>
        </w:tc>
        <w:tc>
          <w:tcPr>
            <w:tcW w:w="4231"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p>
        </w:tc>
      </w:tr>
      <w:tr>
        <w:tblPrEx>
          <w:tblLayout w:type="fixed"/>
          <w:tblCellMar>
            <w:top w:w="0" w:type="dxa"/>
            <w:left w:w="108" w:type="dxa"/>
            <w:bottom w:w="0" w:type="dxa"/>
            <w:right w:w="108" w:type="dxa"/>
          </w:tblCellMar>
        </w:tblPrEx>
        <w:trPr>
          <w:trHeight w:val="575" w:hRule="atLeast"/>
          <w:jc w:val="center"/>
        </w:trPr>
        <w:tc>
          <w:tcPr>
            <w:tcW w:w="2362"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Arial"/>
                <w:color w:val="000000"/>
                <w:kern w:val="0"/>
                <w:sz w:val="22"/>
                <w:szCs w:val="24"/>
              </w:rPr>
            </w:pPr>
          </w:p>
        </w:tc>
        <w:tc>
          <w:tcPr>
            <w:tcW w:w="2268"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cs="Arial"/>
                <w:kern w:val="0"/>
                <w:sz w:val="20"/>
                <w:szCs w:val="20"/>
              </w:rPr>
            </w:pPr>
          </w:p>
        </w:tc>
        <w:tc>
          <w:tcPr>
            <w:tcW w:w="4231"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p>
        </w:tc>
      </w:tr>
    </w:tbl>
    <w:p>
      <w:pPr>
        <w:tabs>
          <w:tab w:val="left" w:pos="7797"/>
        </w:tabs>
        <w:spacing w:line="300" w:lineRule="exact"/>
        <w:rPr>
          <w:rFonts w:ascii="仿宋_GB2312" w:hAnsi="Times New Roman" w:eastAsia="仿宋_GB2312"/>
          <w:sz w:val="24"/>
          <w:szCs w:val="24"/>
        </w:rPr>
      </w:pPr>
      <w:r>
        <w:rPr>
          <w:rFonts w:hint="eastAsia" w:ascii="仿宋_GB2312" w:hAnsi="Times New Roman" w:eastAsia="仿宋_GB2312"/>
          <w:sz w:val="24"/>
          <w:szCs w:val="24"/>
        </w:rPr>
        <w:t>注：1.此表只报送电子版。</w:t>
      </w:r>
    </w:p>
    <w:p>
      <w:pPr>
        <w:tabs>
          <w:tab w:val="left" w:pos="7797"/>
        </w:tabs>
        <w:spacing w:line="300" w:lineRule="exact"/>
        <w:ind w:firstLine="480" w:firstLineChars="200"/>
        <w:rPr>
          <w:rFonts w:ascii="仿宋_GB2312" w:hAnsi="Times New Roman" w:eastAsia="仿宋_GB2312"/>
          <w:sz w:val="24"/>
          <w:szCs w:val="24"/>
        </w:rPr>
      </w:pPr>
      <w:r>
        <w:rPr>
          <w:rFonts w:hint="eastAsia" w:ascii="仿宋_GB2312" w:hAnsi="Times New Roman" w:eastAsia="仿宋_GB2312"/>
          <w:sz w:val="24"/>
          <w:szCs w:val="24"/>
        </w:rPr>
        <w:t>2.此表请采用EXCEL文件填报，每个项目建立1个EXCEL文件。文件名命名格式为：项目编号+项目名称,例如项目“循证护理及其方法培训班”，编号为</w:t>
      </w:r>
      <w:r>
        <w:rPr>
          <w:rFonts w:ascii="仿宋_GB2312" w:hAnsi="Times New Roman" w:eastAsia="仿宋_GB2312"/>
          <w:sz w:val="24"/>
          <w:szCs w:val="24"/>
        </w:rPr>
        <w:t>BT20170113001</w:t>
      </w:r>
      <w:r>
        <w:rPr>
          <w:rFonts w:hint="eastAsia" w:ascii="仿宋_GB2312" w:hAnsi="Times New Roman" w:eastAsia="仿宋_GB2312"/>
          <w:sz w:val="24"/>
          <w:szCs w:val="24"/>
        </w:rPr>
        <w:t>，则文件名为“</w:t>
      </w:r>
      <w:r>
        <w:rPr>
          <w:rFonts w:ascii="仿宋_GB2312" w:hAnsi="Times New Roman" w:eastAsia="仿宋_GB2312"/>
          <w:sz w:val="24"/>
          <w:szCs w:val="24"/>
        </w:rPr>
        <w:t>BT20170113001</w:t>
      </w:r>
      <w:r>
        <w:rPr>
          <w:rFonts w:hint="eastAsia" w:ascii="仿宋_GB2312" w:hAnsi="Times New Roman" w:eastAsia="仿宋_GB2312"/>
          <w:sz w:val="24"/>
          <w:szCs w:val="24"/>
        </w:rPr>
        <w:t>循证护理及其方法培训班”。</w:t>
      </w:r>
    </w:p>
    <w:p>
      <w:pPr>
        <w:tabs>
          <w:tab w:val="left" w:pos="7797"/>
        </w:tabs>
        <w:spacing w:line="300" w:lineRule="exact"/>
        <w:ind w:firstLine="480" w:firstLineChars="200"/>
        <w:rPr>
          <w:rFonts w:hint="eastAsia" w:ascii="仿宋_GB2312" w:hAnsi="Times New Roman" w:eastAsia="仿宋_GB2312"/>
          <w:sz w:val="28"/>
          <w:szCs w:val="28"/>
        </w:rPr>
      </w:pPr>
      <w:r>
        <w:rPr>
          <w:rFonts w:hint="eastAsia" w:ascii="仿宋_GB2312" w:hAnsi="Times New Roman" w:eastAsia="仿宋_GB2312"/>
          <w:sz w:val="24"/>
          <w:szCs w:val="24"/>
        </w:rPr>
        <w:t>3.未申领国家级中医药继续教育学分证书的项目，“证书编号”一栏可不填写。</w:t>
      </w:r>
    </w:p>
    <w:p>
      <w:pPr>
        <w:tabs>
          <w:tab w:val="left" w:pos="7797"/>
        </w:tabs>
        <w:spacing w:line="400" w:lineRule="exact"/>
        <w:jc w:val="left"/>
        <w:rPr>
          <w:rFonts w:ascii="方正小标宋简体" w:eastAsia="方正小标宋简体"/>
          <w:sz w:val="36"/>
          <w:szCs w:val="36"/>
        </w:rPr>
      </w:pPr>
    </w:p>
    <w:p>
      <w:pPr>
        <w:pBdr>
          <w:top w:val="single" w:color="auto" w:sz="4" w:space="1"/>
          <w:bottom w:val="single" w:color="auto" w:sz="4" w:space="1"/>
        </w:pBdr>
        <w:tabs>
          <w:tab w:val="left" w:pos="7797"/>
        </w:tabs>
        <w:spacing w:line="500" w:lineRule="exact"/>
        <w:ind w:firstLine="280" w:firstLineChars="100"/>
        <w:jc w:val="left"/>
        <w:rPr>
          <w:rFonts w:ascii="仿宋_GB2312" w:eastAsia="仿宋_GB2312"/>
          <w:sz w:val="28"/>
          <w:szCs w:val="28"/>
        </w:rPr>
      </w:pPr>
      <w:r>
        <w:rPr>
          <w:rFonts w:hint="eastAsia" w:ascii="仿宋_GB2312" w:eastAsia="仿宋_GB2312"/>
          <w:sz w:val="28"/>
          <w:szCs w:val="28"/>
        </w:rPr>
        <w:t>国家中医药管理局办公室                 2017年7月13日印发</w:t>
      </w:r>
    </w:p>
    <w:sectPr>
      <w:headerReference r:id="rId5" w:type="default"/>
      <w:pgSz w:w="11906" w:h="16838"/>
      <w:pgMar w:top="1440" w:right="1474" w:bottom="1440" w:left="1474"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Verdana">
    <w:panose1 w:val="020B0604030504040204"/>
    <w:charset w:val="00"/>
    <w:family w:val="swiss"/>
    <w:pitch w:val="default"/>
    <w:sig w:usb0="A10006FF" w:usb1="4000205B" w:usb2="00000010"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Arial">
    <w:panose1 w:val="020B0604020202020204"/>
    <w:charset w:val="00"/>
    <w:family w:val="swiss"/>
    <w:pitch w:val="default"/>
    <w:sig w:usb0="E0002EFF" w:usb1="C0007843" w:usb2="00000009" w:usb3="00000000" w:csb0="400001FF" w:csb1="FFFF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FZKTJW--GB1-0">
    <w:altName w:val="黑体"/>
    <w:panose1 w:val="00000000000000000000"/>
    <w:charset w:val="7A"/>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wordWrap w:val="0"/>
      <w:jc w:val="right"/>
      <w:rPr>
        <w:rFonts w:ascii="宋体" w:hAnsi="宋体"/>
        <w:sz w:val="28"/>
        <w:szCs w:val="28"/>
      </w:rPr>
    </w:pPr>
    <w:r>
      <w:rPr>
        <w:rFonts w:hint="eastAsia" w:ascii="宋体" w:hAnsi="宋体"/>
        <w:sz w:val="28"/>
        <w:szCs w:val="28"/>
      </w:rPr>
      <w:t xml:space="preserve">— </w:t>
    </w: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lang w:val="zh-CN"/>
      </w:rPr>
      <w:t>3</w:t>
    </w:r>
    <w:r>
      <w:rPr>
        <w:rFonts w:ascii="宋体" w:hAnsi="宋体"/>
        <w:sz w:val="28"/>
        <w:szCs w:val="28"/>
      </w:rPr>
      <w:fldChar w:fldCharType="end"/>
    </w:r>
    <w:r>
      <w:rPr>
        <w:rFonts w:hint="eastAsia" w:ascii="宋体" w:hAnsi="宋体"/>
        <w:sz w:val="28"/>
        <w:szCs w:val="28"/>
      </w:rPr>
      <w:t xml:space="preserve"> —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280" w:firstLineChars="100"/>
      <w:rPr>
        <w:rFonts w:ascii="宋体" w:hAnsi="宋体"/>
        <w:sz w:val="28"/>
        <w:szCs w:val="28"/>
      </w:rPr>
    </w:pPr>
    <w:r>
      <w:rPr>
        <w:rFonts w:hint="eastAsia" w:ascii="宋体" w:hAnsi="宋体"/>
        <w:sz w:val="28"/>
        <w:szCs w:val="28"/>
      </w:rPr>
      <w:t xml:space="preserve">— </w:t>
    </w: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lang w:val="zh-CN"/>
      </w:rPr>
      <w:t>2</w:t>
    </w:r>
    <w:r>
      <w:rPr>
        <w:rFonts w:ascii="宋体" w:hAnsi="宋体"/>
        <w:sz w:val="28"/>
        <w:szCs w:val="28"/>
      </w:rPr>
      <w:fldChar w:fldCharType="end"/>
    </w:r>
    <w:r>
      <w:rPr>
        <w:rFonts w:hint="eastAsia" w:ascii="宋体" w:hAnsi="宋体"/>
        <w:sz w:val="28"/>
        <w:szCs w:val="28"/>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NotTrackMoves/>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E3BB1"/>
    <w:rsid w:val="00001E60"/>
    <w:rsid w:val="00004E54"/>
    <w:rsid w:val="00006B22"/>
    <w:rsid w:val="00010DCA"/>
    <w:rsid w:val="00014499"/>
    <w:rsid w:val="0001636B"/>
    <w:rsid w:val="000250B5"/>
    <w:rsid w:val="000443E0"/>
    <w:rsid w:val="0005406D"/>
    <w:rsid w:val="000857A9"/>
    <w:rsid w:val="0008789B"/>
    <w:rsid w:val="000A2DC3"/>
    <w:rsid w:val="000A6D05"/>
    <w:rsid w:val="000C1483"/>
    <w:rsid w:val="000E56EC"/>
    <w:rsid w:val="00103A64"/>
    <w:rsid w:val="001104FD"/>
    <w:rsid w:val="001111DD"/>
    <w:rsid w:val="00114FED"/>
    <w:rsid w:val="001158B7"/>
    <w:rsid w:val="0012169A"/>
    <w:rsid w:val="00121768"/>
    <w:rsid w:val="00125E1F"/>
    <w:rsid w:val="00132430"/>
    <w:rsid w:val="00132699"/>
    <w:rsid w:val="00133716"/>
    <w:rsid w:val="0013622D"/>
    <w:rsid w:val="00137E5C"/>
    <w:rsid w:val="00140CF9"/>
    <w:rsid w:val="00147B40"/>
    <w:rsid w:val="0015019A"/>
    <w:rsid w:val="00153DA8"/>
    <w:rsid w:val="001552B5"/>
    <w:rsid w:val="00155C00"/>
    <w:rsid w:val="00160151"/>
    <w:rsid w:val="00163E40"/>
    <w:rsid w:val="00170E1D"/>
    <w:rsid w:val="00175F02"/>
    <w:rsid w:val="001834FC"/>
    <w:rsid w:val="001842AD"/>
    <w:rsid w:val="001A1E90"/>
    <w:rsid w:val="001A51AF"/>
    <w:rsid w:val="001B641F"/>
    <w:rsid w:val="001C4B96"/>
    <w:rsid w:val="001D12A5"/>
    <w:rsid w:val="001D4B9F"/>
    <w:rsid w:val="001D6436"/>
    <w:rsid w:val="001E2834"/>
    <w:rsid w:val="001F36F8"/>
    <w:rsid w:val="001F6F1D"/>
    <w:rsid w:val="00200EF4"/>
    <w:rsid w:val="00203370"/>
    <w:rsid w:val="0021224E"/>
    <w:rsid w:val="00212F27"/>
    <w:rsid w:val="00226525"/>
    <w:rsid w:val="00230318"/>
    <w:rsid w:val="00230C47"/>
    <w:rsid w:val="00231C93"/>
    <w:rsid w:val="002350D7"/>
    <w:rsid w:val="00254EBB"/>
    <w:rsid w:val="002629AA"/>
    <w:rsid w:val="00263CB2"/>
    <w:rsid w:val="00265E02"/>
    <w:rsid w:val="00274C0D"/>
    <w:rsid w:val="00281361"/>
    <w:rsid w:val="00293ACE"/>
    <w:rsid w:val="002A52D5"/>
    <w:rsid w:val="002B406D"/>
    <w:rsid w:val="002C1C0A"/>
    <w:rsid w:val="002C31A8"/>
    <w:rsid w:val="002C5ADD"/>
    <w:rsid w:val="002D1ACE"/>
    <w:rsid w:val="002D3267"/>
    <w:rsid w:val="002D7D54"/>
    <w:rsid w:val="002E4475"/>
    <w:rsid w:val="002F0B3C"/>
    <w:rsid w:val="002F4BC0"/>
    <w:rsid w:val="003061F7"/>
    <w:rsid w:val="00307C1D"/>
    <w:rsid w:val="00310FDB"/>
    <w:rsid w:val="00311E05"/>
    <w:rsid w:val="00312F12"/>
    <w:rsid w:val="003133ED"/>
    <w:rsid w:val="003252EB"/>
    <w:rsid w:val="00325C49"/>
    <w:rsid w:val="00334467"/>
    <w:rsid w:val="00334BB4"/>
    <w:rsid w:val="00342587"/>
    <w:rsid w:val="003458CF"/>
    <w:rsid w:val="00354B96"/>
    <w:rsid w:val="00354CBB"/>
    <w:rsid w:val="00355009"/>
    <w:rsid w:val="003555C5"/>
    <w:rsid w:val="00374B86"/>
    <w:rsid w:val="00381BA5"/>
    <w:rsid w:val="003838D8"/>
    <w:rsid w:val="00386438"/>
    <w:rsid w:val="00392313"/>
    <w:rsid w:val="003A2B83"/>
    <w:rsid w:val="003B0E54"/>
    <w:rsid w:val="003B56B9"/>
    <w:rsid w:val="003B7027"/>
    <w:rsid w:val="003C1E3F"/>
    <w:rsid w:val="003C26E2"/>
    <w:rsid w:val="003D44B1"/>
    <w:rsid w:val="003D5AB4"/>
    <w:rsid w:val="003E5FCB"/>
    <w:rsid w:val="003F2063"/>
    <w:rsid w:val="003F60E7"/>
    <w:rsid w:val="003F7A62"/>
    <w:rsid w:val="003F7D32"/>
    <w:rsid w:val="00403E3B"/>
    <w:rsid w:val="004207C2"/>
    <w:rsid w:val="004232DE"/>
    <w:rsid w:val="00423E68"/>
    <w:rsid w:val="00432EA6"/>
    <w:rsid w:val="0044686D"/>
    <w:rsid w:val="00446FBD"/>
    <w:rsid w:val="00463911"/>
    <w:rsid w:val="00465797"/>
    <w:rsid w:val="00471476"/>
    <w:rsid w:val="00473352"/>
    <w:rsid w:val="00480A2A"/>
    <w:rsid w:val="00481B7C"/>
    <w:rsid w:val="004933F4"/>
    <w:rsid w:val="0049354A"/>
    <w:rsid w:val="00497AEC"/>
    <w:rsid w:val="00497B53"/>
    <w:rsid w:val="004A27B2"/>
    <w:rsid w:val="004A6CA2"/>
    <w:rsid w:val="004B26D5"/>
    <w:rsid w:val="004C6258"/>
    <w:rsid w:val="004D0EEE"/>
    <w:rsid w:val="004D4485"/>
    <w:rsid w:val="004E3457"/>
    <w:rsid w:val="004E35E5"/>
    <w:rsid w:val="004F2831"/>
    <w:rsid w:val="004F52AC"/>
    <w:rsid w:val="0050265D"/>
    <w:rsid w:val="00505E7B"/>
    <w:rsid w:val="0051135C"/>
    <w:rsid w:val="005217E5"/>
    <w:rsid w:val="005255C8"/>
    <w:rsid w:val="005269D6"/>
    <w:rsid w:val="005271C1"/>
    <w:rsid w:val="00537636"/>
    <w:rsid w:val="00537C68"/>
    <w:rsid w:val="005429E2"/>
    <w:rsid w:val="00544231"/>
    <w:rsid w:val="0055051B"/>
    <w:rsid w:val="00557E50"/>
    <w:rsid w:val="00562DD0"/>
    <w:rsid w:val="00566514"/>
    <w:rsid w:val="00576942"/>
    <w:rsid w:val="00582745"/>
    <w:rsid w:val="005836CB"/>
    <w:rsid w:val="0058544C"/>
    <w:rsid w:val="005944CF"/>
    <w:rsid w:val="005D4B78"/>
    <w:rsid w:val="005D78A1"/>
    <w:rsid w:val="005E7EFF"/>
    <w:rsid w:val="00605358"/>
    <w:rsid w:val="00610560"/>
    <w:rsid w:val="00614829"/>
    <w:rsid w:val="00622DCA"/>
    <w:rsid w:val="006359EB"/>
    <w:rsid w:val="00637CF5"/>
    <w:rsid w:val="00645224"/>
    <w:rsid w:val="00645C18"/>
    <w:rsid w:val="00651CAE"/>
    <w:rsid w:val="006529D1"/>
    <w:rsid w:val="006539D8"/>
    <w:rsid w:val="00661DA7"/>
    <w:rsid w:val="006641F2"/>
    <w:rsid w:val="006647E9"/>
    <w:rsid w:val="00671F40"/>
    <w:rsid w:val="00672E15"/>
    <w:rsid w:val="00682B7F"/>
    <w:rsid w:val="006874E7"/>
    <w:rsid w:val="00687F9B"/>
    <w:rsid w:val="00690238"/>
    <w:rsid w:val="006A55D2"/>
    <w:rsid w:val="006B1DBE"/>
    <w:rsid w:val="006D35C9"/>
    <w:rsid w:val="006E3205"/>
    <w:rsid w:val="006E59EF"/>
    <w:rsid w:val="006F0D17"/>
    <w:rsid w:val="006F21AE"/>
    <w:rsid w:val="006F3E74"/>
    <w:rsid w:val="0070106B"/>
    <w:rsid w:val="00705956"/>
    <w:rsid w:val="00705983"/>
    <w:rsid w:val="00711B55"/>
    <w:rsid w:val="00717615"/>
    <w:rsid w:val="007268B8"/>
    <w:rsid w:val="00732AB2"/>
    <w:rsid w:val="00736F66"/>
    <w:rsid w:val="00745CBE"/>
    <w:rsid w:val="007468E7"/>
    <w:rsid w:val="00746F73"/>
    <w:rsid w:val="00751556"/>
    <w:rsid w:val="00761B20"/>
    <w:rsid w:val="00763790"/>
    <w:rsid w:val="00772844"/>
    <w:rsid w:val="0077309E"/>
    <w:rsid w:val="00775CAE"/>
    <w:rsid w:val="0079240F"/>
    <w:rsid w:val="00793AE7"/>
    <w:rsid w:val="00794CFD"/>
    <w:rsid w:val="007A413F"/>
    <w:rsid w:val="007B1ABE"/>
    <w:rsid w:val="007C0065"/>
    <w:rsid w:val="007C4E3C"/>
    <w:rsid w:val="007C53E5"/>
    <w:rsid w:val="007D2884"/>
    <w:rsid w:val="007E6921"/>
    <w:rsid w:val="007E7B8D"/>
    <w:rsid w:val="007F17D7"/>
    <w:rsid w:val="008020D7"/>
    <w:rsid w:val="008162D5"/>
    <w:rsid w:val="00817A74"/>
    <w:rsid w:val="00837EB4"/>
    <w:rsid w:val="00840053"/>
    <w:rsid w:val="00840B78"/>
    <w:rsid w:val="00845066"/>
    <w:rsid w:val="00847CF3"/>
    <w:rsid w:val="00864C0A"/>
    <w:rsid w:val="00866D2E"/>
    <w:rsid w:val="008706B6"/>
    <w:rsid w:val="00872DA3"/>
    <w:rsid w:val="00875817"/>
    <w:rsid w:val="00894354"/>
    <w:rsid w:val="00895671"/>
    <w:rsid w:val="008A11B0"/>
    <w:rsid w:val="008A5CB3"/>
    <w:rsid w:val="008A7817"/>
    <w:rsid w:val="008B50CC"/>
    <w:rsid w:val="008B73A3"/>
    <w:rsid w:val="008C583D"/>
    <w:rsid w:val="008D11A6"/>
    <w:rsid w:val="008D4AFA"/>
    <w:rsid w:val="008E1AA4"/>
    <w:rsid w:val="008E3122"/>
    <w:rsid w:val="008F42D1"/>
    <w:rsid w:val="00900E65"/>
    <w:rsid w:val="00903456"/>
    <w:rsid w:val="00906D10"/>
    <w:rsid w:val="009211C6"/>
    <w:rsid w:val="00923318"/>
    <w:rsid w:val="00923936"/>
    <w:rsid w:val="00926F8C"/>
    <w:rsid w:val="0093266D"/>
    <w:rsid w:val="00937253"/>
    <w:rsid w:val="0094177C"/>
    <w:rsid w:val="00954BA2"/>
    <w:rsid w:val="0096336A"/>
    <w:rsid w:val="0096352D"/>
    <w:rsid w:val="0096495E"/>
    <w:rsid w:val="0097146D"/>
    <w:rsid w:val="00976ECD"/>
    <w:rsid w:val="009858BC"/>
    <w:rsid w:val="00986482"/>
    <w:rsid w:val="00991488"/>
    <w:rsid w:val="00991BA2"/>
    <w:rsid w:val="0099547B"/>
    <w:rsid w:val="00996F71"/>
    <w:rsid w:val="009A5F56"/>
    <w:rsid w:val="009B2118"/>
    <w:rsid w:val="009C1756"/>
    <w:rsid w:val="009D0BAA"/>
    <w:rsid w:val="009E2BEA"/>
    <w:rsid w:val="009E5206"/>
    <w:rsid w:val="009E6CE5"/>
    <w:rsid w:val="009E75BE"/>
    <w:rsid w:val="009F75D6"/>
    <w:rsid w:val="00A040AA"/>
    <w:rsid w:val="00A10937"/>
    <w:rsid w:val="00A1620F"/>
    <w:rsid w:val="00A73920"/>
    <w:rsid w:val="00A76B52"/>
    <w:rsid w:val="00A85DE2"/>
    <w:rsid w:val="00A868B4"/>
    <w:rsid w:val="00A9210A"/>
    <w:rsid w:val="00A96889"/>
    <w:rsid w:val="00A97D67"/>
    <w:rsid w:val="00AA44CE"/>
    <w:rsid w:val="00AA61EF"/>
    <w:rsid w:val="00AA6F71"/>
    <w:rsid w:val="00AA7691"/>
    <w:rsid w:val="00AB322E"/>
    <w:rsid w:val="00AB6B63"/>
    <w:rsid w:val="00AD462F"/>
    <w:rsid w:val="00AD5177"/>
    <w:rsid w:val="00AD5EB1"/>
    <w:rsid w:val="00AE0111"/>
    <w:rsid w:val="00AE3BB1"/>
    <w:rsid w:val="00AE43FC"/>
    <w:rsid w:val="00AE4557"/>
    <w:rsid w:val="00AE4FF0"/>
    <w:rsid w:val="00AE7236"/>
    <w:rsid w:val="00AF47FB"/>
    <w:rsid w:val="00B06A9E"/>
    <w:rsid w:val="00B07E77"/>
    <w:rsid w:val="00B37312"/>
    <w:rsid w:val="00B40B5F"/>
    <w:rsid w:val="00B41A88"/>
    <w:rsid w:val="00B41E8D"/>
    <w:rsid w:val="00B46F44"/>
    <w:rsid w:val="00B50540"/>
    <w:rsid w:val="00B551C1"/>
    <w:rsid w:val="00B613EB"/>
    <w:rsid w:val="00B71819"/>
    <w:rsid w:val="00B71C71"/>
    <w:rsid w:val="00B72482"/>
    <w:rsid w:val="00B84195"/>
    <w:rsid w:val="00B916F1"/>
    <w:rsid w:val="00B9214F"/>
    <w:rsid w:val="00B93013"/>
    <w:rsid w:val="00B9741C"/>
    <w:rsid w:val="00BA0AF0"/>
    <w:rsid w:val="00BD1709"/>
    <w:rsid w:val="00BE2E69"/>
    <w:rsid w:val="00C04E47"/>
    <w:rsid w:val="00C21E26"/>
    <w:rsid w:val="00C23695"/>
    <w:rsid w:val="00C30D27"/>
    <w:rsid w:val="00C32560"/>
    <w:rsid w:val="00C37C85"/>
    <w:rsid w:val="00C40FDF"/>
    <w:rsid w:val="00C54305"/>
    <w:rsid w:val="00C71778"/>
    <w:rsid w:val="00C73BC8"/>
    <w:rsid w:val="00C73DEE"/>
    <w:rsid w:val="00C766C1"/>
    <w:rsid w:val="00C777AA"/>
    <w:rsid w:val="00C86960"/>
    <w:rsid w:val="00C869B9"/>
    <w:rsid w:val="00CA08AD"/>
    <w:rsid w:val="00CA18D6"/>
    <w:rsid w:val="00CA1E83"/>
    <w:rsid w:val="00CA47EC"/>
    <w:rsid w:val="00CA5555"/>
    <w:rsid w:val="00CB46FD"/>
    <w:rsid w:val="00CB600A"/>
    <w:rsid w:val="00CC01E7"/>
    <w:rsid w:val="00CC0777"/>
    <w:rsid w:val="00CC26D4"/>
    <w:rsid w:val="00CE4619"/>
    <w:rsid w:val="00CE5D17"/>
    <w:rsid w:val="00CF0CF9"/>
    <w:rsid w:val="00D00DCC"/>
    <w:rsid w:val="00D1079F"/>
    <w:rsid w:val="00D212A3"/>
    <w:rsid w:val="00D31A04"/>
    <w:rsid w:val="00D42533"/>
    <w:rsid w:val="00D6255D"/>
    <w:rsid w:val="00D755D0"/>
    <w:rsid w:val="00D82A48"/>
    <w:rsid w:val="00D87139"/>
    <w:rsid w:val="00D92B92"/>
    <w:rsid w:val="00D9312B"/>
    <w:rsid w:val="00D960EA"/>
    <w:rsid w:val="00D9715F"/>
    <w:rsid w:val="00DA01F3"/>
    <w:rsid w:val="00DA3840"/>
    <w:rsid w:val="00DA45DD"/>
    <w:rsid w:val="00DB0A37"/>
    <w:rsid w:val="00DB16F4"/>
    <w:rsid w:val="00DD1B3C"/>
    <w:rsid w:val="00DD1FD2"/>
    <w:rsid w:val="00DD5C86"/>
    <w:rsid w:val="00DD7E0D"/>
    <w:rsid w:val="00DE04B4"/>
    <w:rsid w:val="00DF7B2C"/>
    <w:rsid w:val="00E1591C"/>
    <w:rsid w:val="00E203E2"/>
    <w:rsid w:val="00E34403"/>
    <w:rsid w:val="00E40878"/>
    <w:rsid w:val="00E50B3D"/>
    <w:rsid w:val="00E60476"/>
    <w:rsid w:val="00E75B1B"/>
    <w:rsid w:val="00E867BB"/>
    <w:rsid w:val="00E92AA7"/>
    <w:rsid w:val="00E95CC3"/>
    <w:rsid w:val="00EA3636"/>
    <w:rsid w:val="00EA46A8"/>
    <w:rsid w:val="00EA6D69"/>
    <w:rsid w:val="00EB5C17"/>
    <w:rsid w:val="00EC62C7"/>
    <w:rsid w:val="00EE4A57"/>
    <w:rsid w:val="00EF29EA"/>
    <w:rsid w:val="00F05D7B"/>
    <w:rsid w:val="00F11201"/>
    <w:rsid w:val="00F2069E"/>
    <w:rsid w:val="00F279DD"/>
    <w:rsid w:val="00F32B80"/>
    <w:rsid w:val="00F3350E"/>
    <w:rsid w:val="00F451CD"/>
    <w:rsid w:val="00F50E25"/>
    <w:rsid w:val="00F651ED"/>
    <w:rsid w:val="00F7391C"/>
    <w:rsid w:val="00F744B5"/>
    <w:rsid w:val="00F832A6"/>
    <w:rsid w:val="00F86526"/>
    <w:rsid w:val="00F91EC6"/>
    <w:rsid w:val="00F9790F"/>
    <w:rsid w:val="00FA4A45"/>
    <w:rsid w:val="00FB1A64"/>
    <w:rsid w:val="00FB3299"/>
    <w:rsid w:val="00FB3D6A"/>
    <w:rsid w:val="00FC025D"/>
    <w:rsid w:val="00FC57B2"/>
    <w:rsid w:val="00FD2A38"/>
    <w:rsid w:val="00FD44D9"/>
    <w:rsid w:val="00FD73A4"/>
    <w:rsid w:val="00FE24EF"/>
    <w:rsid w:val="00FF151E"/>
    <w:rsid w:val="03285EA4"/>
    <w:rsid w:val="17753E8C"/>
    <w:rsid w:val="1C917AAC"/>
    <w:rsid w:val="296C7445"/>
    <w:rsid w:val="35E81E7A"/>
    <w:rsid w:val="479316FA"/>
    <w:rsid w:val="4B1B0EEC"/>
    <w:rsid w:val="5B45078C"/>
    <w:rsid w:val="68DA4FD6"/>
    <w:rsid w:val="691F69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unhideWhenUsed/>
    <w:qFormat/>
    <w:uiPriority w:val="1"/>
  </w:style>
  <w:style w:type="table" w:default="1" w:styleId="10">
    <w:name w:val="Normal Table"/>
    <w:unhideWhenUsed/>
    <w:qFormat/>
    <w:uiPriority w:val="99"/>
    <w:tblPr>
      <w:tblLayout w:type="fixed"/>
      <w:tblCellMar>
        <w:top w:w="0" w:type="dxa"/>
        <w:left w:w="108" w:type="dxa"/>
        <w:bottom w:w="0" w:type="dxa"/>
        <w:right w:w="108" w:type="dxa"/>
      </w:tblCellMar>
    </w:tblPr>
  </w:style>
  <w:style w:type="paragraph" w:styleId="2">
    <w:name w:val="Date"/>
    <w:basedOn w:val="1"/>
    <w:next w:val="1"/>
    <w:qFormat/>
    <w:uiPriority w:val="0"/>
    <w:pPr>
      <w:ind w:left="100" w:leftChars="2500"/>
    </w:pPr>
  </w:style>
  <w:style w:type="paragraph" w:styleId="3">
    <w:name w:val="Balloon Text"/>
    <w:basedOn w:val="1"/>
    <w:semiHidden/>
    <w:qFormat/>
    <w:uiPriority w:val="0"/>
    <w:rPr>
      <w:sz w:val="18"/>
      <w:szCs w:val="18"/>
    </w:rPr>
  </w:style>
  <w:style w:type="paragraph" w:styleId="4">
    <w:name w:val="footer"/>
    <w:basedOn w:val="1"/>
    <w:link w:val="14"/>
    <w:unhideWhenUsed/>
    <w:qFormat/>
    <w:uiPriority w:val="99"/>
    <w:pPr>
      <w:tabs>
        <w:tab w:val="center" w:pos="4153"/>
        <w:tab w:val="right" w:pos="8306"/>
      </w:tabs>
      <w:snapToGrid w:val="0"/>
      <w:jc w:val="left"/>
    </w:pPr>
    <w:rPr>
      <w:sz w:val="18"/>
      <w:szCs w:val="18"/>
    </w:rPr>
  </w:style>
  <w:style w:type="paragraph" w:styleId="5">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footnote text"/>
    <w:basedOn w:val="1"/>
    <w:link w:val="15"/>
    <w:unhideWhenUsed/>
    <w:qFormat/>
    <w:uiPriority w:val="99"/>
    <w:pPr>
      <w:snapToGrid w:val="0"/>
      <w:jc w:val="left"/>
    </w:pPr>
    <w:rPr>
      <w:sz w:val="18"/>
      <w:szCs w:val="18"/>
    </w:rPr>
  </w:style>
  <w:style w:type="character" w:styleId="8">
    <w:name w:val="Hyperlink"/>
    <w:qFormat/>
    <w:uiPriority w:val="0"/>
    <w:rPr>
      <w:color w:val="0000FF"/>
      <w:u w:val="single"/>
    </w:rPr>
  </w:style>
  <w:style w:type="character" w:styleId="9">
    <w:name w:val="footnote reference"/>
    <w:unhideWhenUsed/>
    <w:qFormat/>
    <w:uiPriority w:val="99"/>
    <w:rPr>
      <w:vertAlign w:val="superscript"/>
    </w:rPr>
  </w:style>
  <w:style w:type="table" w:styleId="11">
    <w:name w:val="Table Grid"/>
    <w:basedOn w:val="1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2">
    <w:name w:val="Char"/>
    <w:basedOn w:val="1"/>
    <w:qFormat/>
    <w:uiPriority w:val="0"/>
    <w:pPr>
      <w:widowControl/>
      <w:tabs>
        <w:tab w:val="left" w:pos="509"/>
      </w:tabs>
      <w:spacing w:after="160" w:line="240" w:lineRule="exact"/>
      <w:jc w:val="left"/>
    </w:pPr>
    <w:rPr>
      <w:rFonts w:ascii="Verdana" w:hAnsi="Verdana" w:eastAsia="仿宋_GB2312"/>
      <w:kern w:val="0"/>
      <w:sz w:val="24"/>
      <w:szCs w:val="20"/>
      <w:lang w:eastAsia="en-US"/>
    </w:rPr>
  </w:style>
  <w:style w:type="character" w:customStyle="1" w:styleId="13">
    <w:name w:val="页眉 字符"/>
    <w:link w:val="5"/>
    <w:qFormat/>
    <w:uiPriority w:val="99"/>
    <w:rPr>
      <w:kern w:val="2"/>
      <w:sz w:val="18"/>
      <w:szCs w:val="18"/>
    </w:rPr>
  </w:style>
  <w:style w:type="character" w:customStyle="1" w:styleId="14">
    <w:name w:val="页脚 字符"/>
    <w:link w:val="4"/>
    <w:qFormat/>
    <w:uiPriority w:val="99"/>
    <w:rPr>
      <w:kern w:val="2"/>
      <w:sz w:val="18"/>
      <w:szCs w:val="18"/>
    </w:rPr>
  </w:style>
  <w:style w:type="character" w:customStyle="1" w:styleId="15">
    <w:name w:val="脚注文本 字符"/>
    <w:link w:val="6"/>
    <w:semiHidden/>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D80995D-3A80-45D1-90B4-F6D14D84AD5D}">
  <ds:schemaRefs/>
</ds:datastoreItem>
</file>

<file path=docProps/app.xml><?xml version="1.0" encoding="utf-8"?>
<Properties xmlns="http://schemas.openxmlformats.org/officeDocument/2006/extended-properties" xmlns:vt="http://schemas.openxmlformats.org/officeDocument/2006/docPropsVTypes">
  <Template>Normal</Template>
  <Company>您的公司名</Company>
  <Pages>3</Pages>
  <Words>128</Words>
  <Characters>735</Characters>
  <Lines>6</Lines>
  <Paragraphs>1</Paragraphs>
  <ScaleCrop>false</ScaleCrop>
  <LinksUpToDate>false</LinksUpToDate>
  <CharactersWithSpaces>862</CharactersWithSpaces>
  <Application>WPS Office_10.1.0.6690_F1E327BC-269C-435d-A152-05C5408002CA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2017-07-13T03:01:00Z</dcterms:created>
  <dc:creator>lenovo</dc:creator>
  <cp:lastModifiedBy>WSQ</cp:lastModifiedBy>
  <cp:lastPrinted>2017-07-13T03:00:00Z</cp:lastPrinted>
  <dcterms:modified xsi:type="dcterms:W3CDTF">2017-08-08T07:31:55Z</dcterms:modified>
  <dc:title>关于公布2010年度国家级中医药</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2052-10.1.0.6690</vt:lpwstr>
  </property>
</Properties>
</file>